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6FC29" w14:textId="77777777" w:rsidR="00F5108F" w:rsidRPr="00F5108F" w:rsidRDefault="00F5108F" w:rsidP="00F5108F">
      <w:pPr>
        <w:pStyle w:val="Heading1"/>
      </w:pPr>
      <w:r w:rsidRPr="00F5108F">
        <w:t>Topic 4.5 — Maritime Empires Maintained and Developed (Parts 1 &amp; 2)</w:t>
      </w:r>
    </w:p>
    <w:p w14:paraId="6C7A1CCE" w14:textId="29FE9775" w:rsidR="00F5108F" w:rsidRPr="00F5108F" w:rsidRDefault="00F5108F" w:rsidP="00F5108F">
      <w:pPr>
        <w:pStyle w:val="Heading2"/>
      </w:pPr>
      <w:r w:rsidRPr="00F5108F">
        <w:t>Standards Table</w:t>
      </w:r>
    </w:p>
    <w:tbl>
      <w:tblPr>
        <w:tblStyle w:val="PlainTable1"/>
        <w:tblW w:w="0" w:type="auto"/>
        <w:tblLook w:val="04A0" w:firstRow="1" w:lastRow="0" w:firstColumn="1" w:lastColumn="0" w:noHBand="0" w:noVBand="1"/>
      </w:tblPr>
      <w:tblGrid>
        <w:gridCol w:w="2875"/>
        <w:gridCol w:w="2520"/>
        <w:gridCol w:w="3955"/>
      </w:tblGrid>
      <w:tr w:rsidR="00F5108F" w:rsidRPr="00F5108F" w14:paraId="1931E014" w14:textId="77777777" w:rsidTr="00F510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hideMark/>
          </w:tcPr>
          <w:p w14:paraId="23B008DE" w14:textId="77777777" w:rsidR="00F5108F" w:rsidRPr="00F5108F" w:rsidRDefault="00F5108F" w:rsidP="00F5108F">
            <w:r w:rsidRPr="00F5108F">
              <w:t>Thematic Focus</w:t>
            </w:r>
          </w:p>
        </w:tc>
        <w:tc>
          <w:tcPr>
            <w:tcW w:w="2520" w:type="dxa"/>
            <w:hideMark/>
          </w:tcPr>
          <w:p w14:paraId="3350FF98" w14:textId="77777777" w:rsidR="00F5108F" w:rsidRPr="00F5108F" w:rsidRDefault="00F5108F" w:rsidP="00F5108F">
            <w:pPr>
              <w:cnfStyle w:val="100000000000" w:firstRow="1" w:lastRow="0" w:firstColumn="0" w:lastColumn="0" w:oddVBand="0" w:evenVBand="0" w:oddHBand="0" w:evenHBand="0" w:firstRowFirstColumn="0" w:firstRowLastColumn="0" w:lastRowFirstColumn="0" w:lastRowLastColumn="0"/>
            </w:pPr>
            <w:r w:rsidRPr="00F5108F">
              <w:t>Learning Objective</w:t>
            </w:r>
          </w:p>
        </w:tc>
        <w:tc>
          <w:tcPr>
            <w:tcW w:w="3955" w:type="dxa"/>
            <w:hideMark/>
          </w:tcPr>
          <w:p w14:paraId="456A46FB" w14:textId="77777777" w:rsidR="00F5108F" w:rsidRPr="00F5108F" w:rsidRDefault="00F5108F" w:rsidP="00F5108F">
            <w:pPr>
              <w:cnfStyle w:val="100000000000" w:firstRow="1" w:lastRow="0" w:firstColumn="0" w:lastColumn="0" w:oddVBand="0" w:evenVBand="0" w:oddHBand="0" w:evenHBand="0" w:firstRowFirstColumn="0" w:firstRowLastColumn="0" w:lastRowFirstColumn="0" w:lastRowLastColumn="0"/>
            </w:pPr>
            <w:r w:rsidRPr="00F5108F">
              <w:t>Key Concept</w:t>
            </w:r>
          </w:p>
        </w:tc>
      </w:tr>
      <w:tr w:rsidR="00F5108F" w:rsidRPr="00F5108F" w14:paraId="437E2C3E" w14:textId="77777777" w:rsidTr="00F51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hideMark/>
          </w:tcPr>
          <w:p w14:paraId="296E3164" w14:textId="77777777" w:rsidR="00F5108F" w:rsidRPr="00F5108F" w:rsidRDefault="00F5108F" w:rsidP="00F5108F">
            <w:pPr>
              <w:rPr>
                <w:b w:val="0"/>
                <w:bCs w:val="0"/>
              </w:rPr>
            </w:pPr>
            <w:r w:rsidRPr="00F5108F">
              <w:rPr>
                <w:b w:val="0"/>
                <w:bCs w:val="0"/>
              </w:rPr>
              <w:t>Governance (GOV) – A variety of internal and external factors contribute to state formation, expansion, and decline. Governments maintain order through a variety of administrative institutions, policies, and procedures, and governments obtain, retain, and exercise power in different ways and for different purposes.</w:t>
            </w:r>
          </w:p>
        </w:tc>
        <w:tc>
          <w:tcPr>
            <w:tcW w:w="2520" w:type="dxa"/>
            <w:hideMark/>
          </w:tcPr>
          <w:p w14:paraId="03697FCE" w14:textId="77777777" w:rsidR="00F5108F" w:rsidRPr="00F5108F" w:rsidRDefault="00F5108F" w:rsidP="00F5108F">
            <w:pPr>
              <w:cnfStyle w:val="000000100000" w:firstRow="0" w:lastRow="0" w:firstColumn="0" w:lastColumn="0" w:oddVBand="0" w:evenVBand="0" w:oddHBand="1" w:evenHBand="0" w:firstRowFirstColumn="0" w:firstRowLastColumn="0" w:lastRowFirstColumn="0" w:lastRowLastColumn="0"/>
            </w:pPr>
            <w:r w:rsidRPr="00F5108F">
              <w:rPr>
                <w:b/>
                <w:bCs/>
              </w:rPr>
              <w:t>Unit 4: Learning Objective H</w:t>
            </w:r>
            <w:r w:rsidRPr="00F5108F">
              <w:t xml:space="preserve"> – Explain how rulers employed economic strategies to consolidate and maintain power throughout the period from 1450 to 1750.</w:t>
            </w:r>
          </w:p>
        </w:tc>
        <w:tc>
          <w:tcPr>
            <w:tcW w:w="3955" w:type="dxa"/>
            <w:hideMark/>
          </w:tcPr>
          <w:p w14:paraId="0158B757" w14:textId="77777777" w:rsidR="00F5108F" w:rsidRPr="00F5108F" w:rsidRDefault="00F5108F" w:rsidP="00F5108F">
            <w:pPr>
              <w:cnfStyle w:val="000000100000" w:firstRow="0" w:lastRow="0" w:firstColumn="0" w:lastColumn="0" w:oddVBand="0" w:evenVBand="0" w:oddHBand="1" w:evenHBand="0" w:firstRowFirstColumn="0" w:firstRowLastColumn="0" w:lastRowFirstColumn="0" w:lastRowLastColumn="0"/>
            </w:pPr>
            <w:r w:rsidRPr="00F5108F">
              <w:rPr>
                <w:b/>
                <w:bCs/>
              </w:rPr>
              <w:t>KC-4.1.IV.C</w:t>
            </w:r>
            <w:r w:rsidRPr="00F5108F">
              <w:t xml:space="preserve"> – Mercantilist policies and practices were used by European rulers to expand and control their economies and claim overseas territories. Joint-stock companies, influenced by these mercantilist principles, were used by rulers and merchants to finance exploration and were used by rulers to compete against one another in global trade.</w:t>
            </w:r>
          </w:p>
        </w:tc>
      </w:tr>
      <w:tr w:rsidR="00F5108F" w:rsidRPr="00F5108F" w14:paraId="58E0E7D0" w14:textId="77777777" w:rsidTr="00F5108F">
        <w:tc>
          <w:tcPr>
            <w:cnfStyle w:val="001000000000" w:firstRow="0" w:lastRow="0" w:firstColumn="1" w:lastColumn="0" w:oddVBand="0" w:evenVBand="0" w:oddHBand="0" w:evenHBand="0" w:firstRowFirstColumn="0" w:firstRowLastColumn="0" w:lastRowFirstColumn="0" w:lastRowLastColumn="0"/>
            <w:tcW w:w="2875" w:type="dxa"/>
            <w:hideMark/>
          </w:tcPr>
          <w:p w14:paraId="5A7423BC" w14:textId="77777777" w:rsidR="00F5108F" w:rsidRPr="00F5108F" w:rsidRDefault="00F5108F" w:rsidP="00F5108F">
            <w:pPr>
              <w:rPr>
                <w:b w:val="0"/>
                <w:bCs w:val="0"/>
              </w:rPr>
            </w:pPr>
            <w:r w:rsidRPr="00F5108F">
              <w:rPr>
                <w:b w:val="0"/>
                <w:bCs w:val="0"/>
              </w:rPr>
              <w:t>Economics Systems (ECN) – As societies develop, they affect and are affected by the ways that they produce, exchange, and consume goods and services.</w:t>
            </w:r>
          </w:p>
        </w:tc>
        <w:tc>
          <w:tcPr>
            <w:tcW w:w="2520" w:type="dxa"/>
            <w:hideMark/>
          </w:tcPr>
          <w:p w14:paraId="348BC71A" w14:textId="77777777" w:rsidR="00F5108F" w:rsidRPr="00F5108F" w:rsidRDefault="00F5108F" w:rsidP="00F5108F">
            <w:pPr>
              <w:cnfStyle w:val="000000000000" w:firstRow="0" w:lastRow="0" w:firstColumn="0" w:lastColumn="0" w:oddVBand="0" w:evenVBand="0" w:oddHBand="0" w:evenHBand="0" w:firstRowFirstColumn="0" w:firstRowLastColumn="0" w:lastRowFirstColumn="0" w:lastRowLastColumn="0"/>
            </w:pPr>
            <w:r w:rsidRPr="00F5108F">
              <w:rPr>
                <w:b/>
                <w:bCs/>
              </w:rPr>
              <w:t>Unit 4: Learning Objective I</w:t>
            </w:r>
            <w:r w:rsidRPr="00F5108F">
              <w:t xml:space="preserve"> – Explain the continuities and changes in networks of exchange from 1450 to 1750.</w:t>
            </w:r>
          </w:p>
        </w:tc>
        <w:tc>
          <w:tcPr>
            <w:tcW w:w="3955" w:type="dxa"/>
            <w:hideMark/>
          </w:tcPr>
          <w:p w14:paraId="7162082F" w14:textId="77777777" w:rsidR="00F5108F" w:rsidRPr="00F5108F" w:rsidRDefault="00F5108F" w:rsidP="00F5108F">
            <w:pPr>
              <w:cnfStyle w:val="000000000000" w:firstRow="0" w:lastRow="0" w:firstColumn="0" w:lastColumn="0" w:oddVBand="0" w:evenVBand="0" w:oddHBand="0" w:evenHBand="0" w:firstRowFirstColumn="0" w:firstRowLastColumn="0" w:lastRowFirstColumn="0" w:lastRowLastColumn="0"/>
            </w:pPr>
            <w:r w:rsidRPr="00F5108F">
              <w:rPr>
                <w:b/>
                <w:bCs/>
              </w:rPr>
              <w:t>KC-4.1.IV.D.i</w:t>
            </w:r>
            <w:r w:rsidRPr="00F5108F">
              <w:t xml:space="preserve"> – The Atlantic trading system involved the movement of goods, wealth, and labor, including enslaved persons. </w:t>
            </w:r>
            <w:r w:rsidRPr="00F5108F">
              <w:br/>
            </w:r>
            <w:r w:rsidRPr="00F5108F">
              <w:rPr>
                <w:b/>
                <w:bCs/>
              </w:rPr>
              <w:t>KC-4.1.IV</w:t>
            </w:r>
            <w:r w:rsidRPr="00F5108F">
              <w:t xml:space="preserve"> – The new global circulation of goods was facilitated by chartered European monopoly companies and the global flow of silver, especially from Spanish colonies in the Americas, which was used to purchase Asian goods for the Atlantic markets and satisfy Chinese demand for silver. Regional markets continued to flourish in Afro-Eurasia by using established commercial practices and new transoceanic and regional shipping services developed by European merchants. </w:t>
            </w:r>
            <w:r w:rsidRPr="00F5108F">
              <w:br/>
            </w:r>
            <w:r w:rsidRPr="00F5108F">
              <w:rPr>
                <w:b/>
                <w:bCs/>
              </w:rPr>
              <w:t>KC-4.2.II.A</w:t>
            </w:r>
            <w:r w:rsidRPr="00F5108F">
              <w:t xml:space="preserve"> – Peasant and artisan labor continued and intensified in many regions as the demand for food and consumer goods increased.</w:t>
            </w:r>
          </w:p>
        </w:tc>
      </w:tr>
    </w:tbl>
    <w:p w14:paraId="2EF87117" w14:textId="24A8A8B3" w:rsidR="00F5108F" w:rsidRPr="00F5108F" w:rsidRDefault="00F5108F" w:rsidP="00F5108F">
      <w:pPr>
        <w:pStyle w:val="Heading2"/>
      </w:pPr>
      <w:r w:rsidRPr="00F5108F">
        <w:lastRenderedPageBreak/>
        <w:t>Learning Objectives</w:t>
      </w:r>
    </w:p>
    <w:p w14:paraId="0C1758C0" w14:textId="77777777" w:rsidR="00F5108F" w:rsidRPr="00F5108F" w:rsidRDefault="00F5108F" w:rsidP="00F5108F">
      <w:r w:rsidRPr="00F5108F">
        <w:t>By the end of this lesson, students will be able to:</w:t>
      </w:r>
    </w:p>
    <w:p w14:paraId="76B4659C" w14:textId="77777777" w:rsidR="00F5108F" w:rsidRPr="00F5108F" w:rsidRDefault="00F5108F" w:rsidP="00F5108F">
      <w:pPr>
        <w:numPr>
          <w:ilvl w:val="0"/>
          <w:numId w:val="1"/>
        </w:numPr>
      </w:pPr>
      <w:r w:rsidRPr="00F5108F">
        <w:t>Explain how mercantilism helped European rulers strengthen state power.</w:t>
      </w:r>
    </w:p>
    <w:p w14:paraId="01AB03CB" w14:textId="77777777" w:rsidR="00F5108F" w:rsidRPr="00F5108F" w:rsidRDefault="00F5108F" w:rsidP="00F5108F">
      <w:pPr>
        <w:numPr>
          <w:ilvl w:val="0"/>
          <w:numId w:val="1"/>
        </w:numPr>
      </w:pPr>
      <w:r w:rsidRPr="00F5108F">
        <w:t>Describe how joint-stock companies supported imperial expansion.</w:t>
      </w:r>
    </w:p>
    <w:p w14:paraId="18BD2870" w14:textId="77777777" w:rsidR="00F5108F" w:rsidRPr="00F5108F" w:rsidRDefault="00F5108F" w:rsidP="00F5108F">
      <w:pPr>
        <w:numPr>
          <w:ilvl w:val="0"/>
          <w:numId w:val="1"/>
        </w:numPr>
      </w:pPr>
      <w:r w:rsidRPr="00F5108F">
        <w:t>Analyze how silver and the Atlantic trading system reshaped global trade.</w:t>
      </w:r>
    </w:p>
    <w:p w14:paraId="2BC5122E" w14:textId="77777777" w:rsidR="00F5108F" w:rsidRPr="00F5108F" w:rsidRDefault="00F5108F" w:rsidP="00F5108F">
      <w:pPr>
        <w:numPr>
          <w:ilvl w:val="0"/>
          <w:numId w:val="1"/>
        </w:numPr>
      </w:pPr>
      <w:r w:rsidRPr="00F5108F">
        <w:t>Identify continuities and changes in global trade networks from 1450–1750.</w:t>
      </w:r>
    </w:p>
    <w:p w14:paraId="25CFA5B4" w14:textId="4753AFA0" w:rsidR="00F5108F" w:rsidRPr="00F5108F" w:rsidRDefault="00F5108F" w:rsidP="00F5108F">
      <w:pPr>
        <w:pStyle w:val="Heading2"/>
      </w:pPr>
      <w:r w:rsidRPr="00F5108F">
        <w:t>Lesson Overview</w:t>
      </w:r>
    </w:p>
    <w:p w14:paraId="2A14B2C6" w14:textId="77777777" w:rsidR="00F5108F" w:rsidRPr="00F5108F" w:rsidRDefault="00F5108F" w:rsidP="00F5108F">
      <w:r w:rsidRPr="00F5108F">
        <w:t>Between 1450 and 1750, European maritime empires expanded across the Atlantic and into the Indian Ocean. Rulers used economic policies such as mercantilism to gain wealth and power. Governments chartered joint-stock companies to control trade and compete with rival states. At the same time, global trade networks expanded dramatically, especially through the Atlantic slave trade and the global circulation of silver. However, older regional trade systems in Africa and Asia continued to operate alongside these new connections.</w:t>
      </w:r>
    </w:p>
    <w:p w14:paraId="65F0CDAC" w14:textId="3AEC1631" w:rsidR="00F5108F" w:rsidRPr="00F5108F" w:rsidRDefault="00F5108F" w:rsidP="00F5108F">
      <w:pPr>
        <w:pStyle w:val="Heading2"/>
      </w:pPr>
      <w:r w:rsidRPr="00F5108F">
        <w:t>Essential Vocabulary</w:t>
      </w:r>
    </w:p>
    <w:p w14:paraId="620F2982" w14:textId="77777777" w:rsidR="00F5108F" w:rsidRPr="00F5108F" w:rsidRDefault="00F5108F" w:rsidP="00F5108F">
      <w:pPr>
        <w:pStyle w:val="ListParagraph"/>
        <w:numPr>
          <w:ilvl w:val="0"/>
          <w:numId w:val="10"/>
        </w:numPr>
      </w:pPr>
      <w:r w:rsidRPr="00F5108F">
        <w:rPr>
          <w:b/>
          <w:bCs/>
        </w:rPr>
        <w:t>Mercantilism</w:t>
      </w:r>
      <w:r w:rsidRPr="00F5108F">
        <w:t xml:space="preserve"> – An economic policy where governments try to increase national wealth by exporting more goods than they import and controlling trade.</w:t>
      </w:r>
    </w:p>
    <w:p w14:paraId="7AB83AE3" w14:textId="77777777" w:rsidR="00F5108F" w:rsidRPr="00F5108F" w:rsidRDefault="00F5108F" w:rsidP="00F5108F">
      <w:pPr>
        <w:pStyle w:val="ListParagraph"/>
        <w:numPr>
          <w:ilvl w:val="0"/>
          <w:numId w:val="10"/>
        </w:numPr>
      </w:pPr>
      <w:r w:rsidRPr="00F5108F">
        <w:rPr>
          <w:b/>
          <w:bCs/>
        </w:rPr>
        <w:t>Joint-stock company</w:t>
      </w:r>
      <w:r w:rsidRPr="00F5108F">
        <w:t xml:space="preserve"> – A business owned by investors who buy shares and share profits and risks.</w:t>
      </w:r>
    </w:p>
    <w:p w14:paraId="08B80E6E" w14:textId="77777777" w:rsidR="00F5108F" w:rsidRPr="00F5108F" w:rsidRDefault="00F5108F" w:rsidP="00F5108F">
      <w:pPr>
        <w:pStyle w:val="ListParagraph"/>
        <w:numPr>
          <w:ilvl w:val="0"/>
          <w:numId w:val="10"/>
        </w:numPr>
      </w:pPr>
      <w:r w:rsidRPr="00F5108F">
        <w:rPr>
          <w:b/>
          <w:bCs/>
        </w:rPr>
        <w:t>Atlantic trading system</w:t>
      </w:r>
      <w:r w:rsidRPr="00F5108F">
        <w:t xml:space="preserve"> – Trade network connecting Europe, Africa, and the Americas that included goods and enslaved people.</w:t>
      </w:r>
    </w:p>
    <w:p w14:paraId="180E3E19" w14:textId="77777777" w:rsidR="00F5108F" w:rsidRPr="00F5108F" w:rsidRDefault="00F5108F" w:rsidP="00F5108F">
      <w:pPr>
        <w:pStyle w:val="ListParagraph"/>
        <w:numPr>
          <w:ilvl w:val="0"/>
          <w:numId w:val="10"/>
        </w:numPr>
      </w:pPr>
      <w:r w:rsidRPr="00F5108F">
        <w:rPr>
          <w:b/>
          <w:bCs/>
        </w:rPr>
        <w:t>Silver flow</w:t>
      </w:r>
      <w:r w:rsidRPr="00F5108F">
        <w:t xml:space="preserve"> – Large movement of silver from the Americas to Europe and Asia, especially China.</w:t>
      </w:r>
    </w:p>
    <w:p w14:paraId="7570F808" w14:textId="77777777" w:rsidR="00F5108F" w:rsidRPr="00F5108F" w:rsidRDefault="00F5108F" w:rsidP="00F5108F">
      <w:pPr>
        <w:pStyle w:val="ListParagraph"/>
        <w:numPr>
          <w:ilvl w:val="0"/>
          <w:numId w:val="10"/>
        </w:numPr>
      </w:pPr>
      <w:r w:rsidRPr="00F5108F">
        <w:rPr>
          <w:b/>
          <w:bCs/>
        </w:rPr>
        <w:t>Chartered monopoly</w:t>
      </w:r>
      <w:r w:rsidRPr="00F5108F">
        <w:t xml:space="preserve"> – Exclusive trading rights granted by a government to a company.</w:t>
      </w:r>
    </w:p>
    <w:p w14:paraId="2CCD62FE" w14:textId="2ED4A903" w:rsidR="00F5108F" w:rsidRPr="00F5108F" w:rsidRDefault="00F5108F" w:rsidP="00F5108F">
      <w:pPr>
        <w:pStyle w:val="Heading2"/>
      </w:pPr>
      <w:r w:rsidRPr="00F5108F">
        <w:t>Background Reading</w:t>
      </w:r>
    </w:p>
    <w:p w14:paraId="5E5B7CD8" w14:textId="77777777" w:rsidR="00F5108F" w:rsidRPr="00F5108F" w:rsidRDefault="00F5108F" w:rsidP="00F5108F">
      <w:r w:rsidRPr="00F5108F">
        <w:t>During the early modern period, European rulers believed that national strength depended on wealth, especially gold and silver. To increase wealth, governments adopted mercantilist policies. They encouraged exports, limited imports, and claimed colonies as sources of raw materials. Colonies were expected to benefit the mother country economically.</w:t>
      </w:r>
    </w:p>
    <w:p w14:paraId="1CD80766" w14:textId="77777777" w:rsidR="00F5108F" w:rsidRDefault="00F5108F" w:rsidP="00F5108F"/>
    <w:p w14:paraId="76D14AC0" w14:textId="27A26A62" w:rsidR="00F5108F" w:rsidRPr="00F5108F" w:rsidRDefault="00F5108F" w:rsidP="00F5108F">
      <w:r w:rsidRPr="00F5108F">
        <w:t xml:space="preserve">Joint-stock companies became key tools of empire. The Dutch East India Company (VOC) and British East India Company received government charters granting them monopoly trading rights. These </w:t>
      </w:r>
      <w:proofErr w:type="gramStart"/>
      <w:r w:rsidRPr="00F5108F">
        <w:t>companies built</w:t>
      </w:r>
      <w:proofErr w:type="gramEnd"/>
      <w:r w:rsidRPr="00F5108F">
        <w:t xml:space="preserve"> forts, negotiated treaties, and even maintained armies. Economic competition often led to conflict between European states.</w:t>
      </w:r>
    </w:p>
    <w:p w14:paraId="775C9F7F" w14:textId="77777777" w:rsidR="00F5108F" w:rsidRDefault="00F5108F" w:rsidP="00F5108F"/>
    <w:p w14:paraId="562D913F" w14:textId="26A086B5" w:rsidR="00F5108F" w:rsidRPr="00F5108F" w:rsidRDefault="00F5108F" w:rsidP="00F5108F">
      <w:r w:rsidRPr="00F5108F">
        <w:t>At the same time, global exchange networks expanded. The Atlantic system connected Europe, Africa, and the Americas through trade in sugar, tobacco, silver, and enslaved Africans. Silver from Spanish colonies traveled to Europe and then to China, where demand for silver was high. Despite these changes, traditional trade networks in the Indian Ocean and within Asia continued to flourish.</w:t>
      </w:r>
    </w:p>
    <w:p w14:paraId="3BD862B1" w14:textId="77777777" w:rsidR="00F5108F" w:rsidRPr="00F5108F" w:rsidRDefault="00F5108F" w:rsidP="00F5108F">
      <w:r w:rsidRPr="00F5108F">
        <w:lastRenderedPageBreak/>
        <w:t>Below are expanded primary source excerpts that remain faithful to the original documents from the Fordham University Internet Medieval Sourcebook. The excerpts are substantially longer to allow for deeper AP-style sourcing and contextual analysis.</w:t>
      </w:r>
    </w:p>
    <w:p w14:paraId="2C29C564" w14:textId="77777777" w:rsidR="00F5108F" w:rsidRPr="00F5108F" w:rsidRDefault="00F5108F" w:rsidP="00F5108F">
      <w:pPr>
        <w:pStyle w:val="Heading2"/>
      </w:pPr>
      <w:r w:rsidRPr="00F5108F">
        <w:t>Primary Sources</w:t>
      </w:r>
    </w:p>
    <w:p w14:paraId="0F906394" w14:textId="77777777" w:rsidR="00F5108F" w:rsidRPr="00F5108F" w:rsidRDefault="00F5108F" w:rsidP="00F5108F">
      <w:pPr>
        <w:rPr>
          <w:b/>
          <w:bCs/>
        </w:rPr>
      </w:pPr>
      <w:r w:rsidRPr="00F5108F">
        <w:rPr>
          <w:b/>
          <w:bCs/>
        </w:rPr>
        <w:t>Source 1</w:t>
      </w:r>
    </w:p>
    <w:p w14:paraId="3148E1AF" w14:textId="77777777" w:rsidR="00F5108F" w:rsidRPr="00F5108F" w:rsidRDefault="00F5108F" w:rsidP="00F5108F">
      <w:r w:rsidRPr="00F5108F">
        <w:rPr>
          <w:b/>
          <w:bCs/>
        </w:rPr>
        <w:t xml:space="preserve">Thomas Mun, </w:t>
      </w:r>
      <w:r w:rsidRPr="00F5108F">
        <w:rPr>
          <w:b/>
          <w:bCs/>
          <w:i/>
          <w:iCs/>
        </w:rPr>
        <w:t xml:space="preserve">England’s Treasure by </w:t>
      </w:r>
      <w:proofErr w:type="spellStart"/>
      <w:r w:rsidRPr="00F5108F">
        <w:rPr>
          <w:b/>
          <w:bCs/>
          <w:i/>
          <w:iCs/>
        </w:rPr>
        <w:t>Forraign</w:t>
      </w:r>
      <w:proofErr w:type="spellEnd"/>
      <w:r w:rsidRPr="00F5108F">
        <w:rPr>
          <w:b/>
          <w:bCs/>
          <w:i/>
          <w:iCs/>
        </w:rPr>
        <w:t xml:space="preserve"> Trade</w:t>
      </w:r>
      <w:r w:rsidRPr="00F5108F">
        <w:rPr>
          <w:b/>
          <w:bCs/>
        </w:rPr>
        <w:t xml:space="preserve"> (1664)</w:t>
      </w:r>
      <w:r w:rsidRPr="00F5108F">
        <w:br/>
        <w:t xml:space="preserve">Full text: </w:t>
      </w:r>
      <w:hyperlink r:id="rId7" w:tgtFrame="_new" w:history="1">
        <w:r w:rsidRPr="00F5108F">
          <w:rPr>
            <w:rStyle w:val="Hyperlink"/>
          </w:rPr>
          <w:t>https://sourcebooks.fordham.edu/mod/mun-trade.asp</w:t>
        </w:r>
      </w:hyperlink>
    </w:p>
    <w:p w14:paraId="56F77176" w14:textId="77777777" w:rsidR="00F5108F" w:rsidRDefault="00F5108F" w:rsidP="00F5108F">
      <w:pPr>
        <w:rPr>
          <w:b/>
          <w:bCs/>
        </w:rPr>
      </w:pPr>
    </w:p>
    <w:p w14:paraId="229639C7" w14:textId="5378A8FA" w:rsidR="00F5108F" w:rsidRPr="00F5108F" w:rsidRDefault="00F5108F" w:rsidP="00F5108F">
      <w:r w:rsidRPr="00F5108F">
        <w:t xml:space="preserve">The ordinary means therefore to increase our wealth and treasure is by </w:t>
      </w:r>
      <w:proofErr w:type="spellStart"/>
      <w:r w:rsidRPr="00F5108F">
        <w:t>Forraign</w:t>
      </w:r>
      <w:proofErr w:type="spellEnd"/>
      <w:r w:rsidRPr="00F5108F">
        <w:t xml:space="preserve"> Trade, wherein we must ever observe this rule; to sell more to strangers yearly than we consume of theirs in value. For if we consume more of their goods than we export of ours, the overplus </w:t>
      </w:r>
      <w:proofErr w:type="gramStart"/>
      <w:r w:rsidRPr="00F5108F">
        <w:t>must needs</w:t>
      </w:r>
      <w:proofErr w:type="gramEnd"/>
      <w:r w:rsidRPr="00F5108F">
        <w:t xml:space="preserve"> be paid in treasure, and so our wealth will diminish. But if we sell more than we buy, the surplus must be returned to us in treasure; and </w:t>
      </w:r>
      <w:proofErr w:type="gramStart"/>
      <w:r w:rsidRPr="00F5108F">
        <w:t>so</w:t>
      </w:r>
      <w:proofErr w:type="gramEnd"/>
      <w:r w:rsidRPr="00F5108F">
        <w:t xml:space="preserve"> we shall grow rich both in stock and coin.</w:t>
      </w:r>
    </w:p>
    <w:p w14:paraId="67D78E3D" w14:textId="77777777" w:rsidR="00F5108F" w:rsidRDefault="00F5108F" w:rsidP="00F5108F"/>
    <w:p w14:paraId="78335E5B" w14:textId="0A1BCEC2" w:rsidR="00F5108F" w:rsidRPr="00F5108F" w:rsidRDefault="00F5108F" w:rsidP="00F5108F">
      <w:r w:rsidRPr="00F5108F">
        <w:t>This favorable balance of trade is not left to chance but must be maintained by the care and wisdom of the State. It is necessary that we encourage the exportation of our own wares, especially those manufactured by the labor of our people, for thereby our poor are set on work and the kingdom’s strength is increased. Likewise, we must be cautious of excessive importation of foreign goods which consume our treasure and hinder the growth of our own manufactures.</w:t>
      </w:r>
    </w:p>
    <w:p w14:paraId="2848C0DE" w14:textId="77777777" w:rsidR="00F5108F" w:rsidRDefault="00F5108F" w:rsidP="00F5108F"/>
    <w:p w14:paraId="65B7CBCE" w14:textId="5360166A" w:rsidR="00F5108F" w:rsidRPr="00F5108F" w:rsidRDefault="00F5108F" w:rsidP="00F5108F">
      <w:r w:rsidRPr="00F5108F">
        <w:t>Colonies and foreign plantations are likewise of great advantage, for they supply us with raw materials and provide markets for our finished goods. Thus, by prudent governance, careful regulation of trade, and the strengthening of navigation and shipping, the kingdom may preserve and increase its treasure, which is the sinews of war and the foundation of power.</w:t>
      </w:r>
    </w:p>
    <w:p w14:paraId="57129CB0" w14:textId="154356A8" w:rsidR="00F5108F" w:rsidRPr="00F5108F" w:rsidRDefault="00F5108F" w:rsidP="00F5108F"/>
    <w:p w14:paraId="0011F9A3" w14:textId="7F8B1220" w:rsidR="00F5108F" w:rsidRPr="00F5108F" w:rsidRDefault="00F5108F" w:rsidP="00F5108F">
      <w:pPr>
        <w:rPr>
          <w:b/>
          <w:bCs/>
        </w:rPr>
      </w:pPr>
      <w:r w:rsidRPr="00F5108F">
        <w:rPr>
          <w:b/>
          <w:bCs/>
        </w:rPr>
        <w:t>Analysis Questions</w:t>
      </w:r>
    </w:p>
    <w:p w14:paraId="4CA292B1" w14:textId="77777777" w:rsidR="00F5108F" w:rsidRPr="00F5108F" w:rsidRDefault="00F5108F" w:rsidP="00F5108F">
      <w:pPr>
        <w:numPr>
          <w:ilvl w:val="0"/>
          <w:numId w:val="11"/>
        </w:numPr>
      </w:pPr>
      <w:r w:rsidRPr="00F5108F">
        <w:t>Identify ONE specific economic policy Thomas Mun advocates in this excerpt.</w:t>
      </w:r>
    </w:p>
    <w:p w14:paraId="13E27E26" w14:textId="77777777" w:rsidR="00F5108F" w:rsidRPr="00F5108F" w:rsidRDefault="00F5108F" w:rsidP="00F5108F">
      <w:pPr>
        <w:numPr>
          <w:ilvl w:val="0"/>
          <w:numId w:val="11"/>
        </w:numPr>
      </w:pPr>
      <w:r w:rsidRPr="00F5108F">
        <w:t>Explain how Mun links economic policy to state power and military strength.</w:t>
      </w:r>
    </w:p>
    <w:p w14:paraId="730E43DB" w14:textId="77777777" w:rsidR="00F5108F" w:rsidRPr="00F5108F" w:rsidRDefault="00F5108F" w:rsidP="00F5108F">
      <w:pPr>
        <w:numPr>
          <w:ilvl w:val="0"/>
          <w:numId w:val="11"/>
        </w:numPr>
      </w:pPr>
      <w:r w:rsidRPr="00F5108F">
        <w:t>Explain how this document reflects broader mercantilist principles used by European rulers between 1450 and 1750.</w:t>
      </w:r>
    </w:p>
    <w:p w14:paraId="054E106A" w14:textId="77777777" w:rsidR="00F5108F" w:rsidRPr="00F5108F" w:rsidRDefault="00F5108F" w:rsidP="00F5108F">
      <w:pPr>
        <w:numPr>
          <w:ilvl w:val="0"/>
          <w:numId w:val="11"/>
        </w:numPr>
      </w:pPr>
      <w:r w:rsidRPr="00F5108F">
        <w:t xml:space="preserve">Explain </w:t>
      </w:r>
      <w:proofErr w:type="gramStart"/>
      <w:r w:rsidRPr="00F5108F">
        <w:t>ONE way</w:t>
      </w:r>
      <w:proofErr w:type="gramEnd"/>
      <w:r w:rsidRPr="00F5108F">
        <w:t xml:space="preserve"> economic competition described by Mun could contribute to rivalry or conflict between European states.</w:t>
      </w:r>
    </w:p>
    <w:p w14:paraId="1ED85CB2" w14:textId="58C6B618" w:rsidR="00F5108F" w:rsidRPr="00F5108F" w:rsidRDefault="00F5108F" w:rsidP="00F5108F"/>
    <w:p w14:paraId="6D68D641" w14:textId="77777777" w:rsidR="00F5108F" w:rsidRPr="00F5108F" w:rsidRDefault="00F5108F" w:rsidP="00F5108F">
      <w:pPr>
        <w:rPr>
          <w:b/>
          <w:bCs/>
        </w:rPr>
      </w:pPr>
      <w:r w:rsidRPr="00F5108F">
        <w:rPr>
          <w:b/>
          <w:bCs/>
        </w:rPr>
        <w:t>Source 2</w:t>
      </w:r>
    </w:p>
    <w:p w14:paraId="69F0614A" w14:textId="77777777" w:rsidR="00F5108F" w:rsidRPr="00F5108F" w:rsidRDefault="00F5108F" w:rsidP="00F5108F">
      <w:r w:rsidRPr="00F5108F">
        <w:rPr>
          <w:b/>
          <w:bCs/>
        </w:rPr>
        <w:t>Antonio Vázquez de Espinosa, Account of American Silver (1620s)</w:t>
      </w:r>
      <w:r w:rsidRPr="00F5108F">
        <w:br/>
        <w:t xml:space="preserve">Full text: </w:t>
      </w:r>
      <w:hyperlink r:id="rId8" w:tgtFrame="_new" w:history="1">
        <w:r w:rsidRPr="00F5108F">
          <w:rPr>
            <w:rStyle w:val="Hyperlink"/>
          </w:rPr>
          <w:t>https://sourcebooks.fordham.edu/mod/1620silver.asp</w:t>
        </w:r>
      </w:hyperlink>
    </w:p>
    <w:p w14:paraId="7889C7E6" w14:textId="77777777" w:rsidR="00F5108F" w:rsidRDefault="00F5108F" w:rsidP="00F5108F"/>
    <w:p w14:paraId="07A2838D" w14:textId="004F2D4E" w:rsidR="00F5108F" w:rsidRPr="00F5108F" w:rsidRDefault="00F5108F" w:rsidP="00F5108F">
      <w:r w:rsidRPr="00F5108F">
        <w:t>From the rich mines of Potosí in Peru and from many other provinces of the Indies, there is drawn each year a most abundant quantity of silver, beyond what was ever known in former ages. The labor of countless workers in these high mountains produces great bars and coins, which are sent down to the ports and transported across the ocean to Spain.</w:t>
      </w:r>
    </w:p>
    <w:p w14:paraId="14579DD8" w14:textId="77777777" w:rsidR="00F5108F" w:rsidRDefault="00F5108F" w:rsidP="00F5108F"/>
    <w:p w14:paraId="009D70CC" w14:textId="03C0BE77" w:rsidR="00F5108F" w:rsidRPr="00F5108F" w:rsidRDefault="00F5108F" w:rsidP="00F5108F">
      <w:r w:rsidRPr="00F5108F">
        <w:lastRenderedPageBreak/>
        <w:t>From Spain this silver is dispersed throughout all Christendom and beyond. Much of it passes into the hands of merchants who trade with the kingdoms of Italy, France, Flanders, and Germany. Yet a very great portion continues onward by trade to the East Indies and to China, for in those lands silver is held in highest esteem and is the principal means of exchange. Thus, by commerce, the silver of the Indies circles the globe, purchasing spices, silks, porcelain, and other rich commodities which are brought back into Europe.</w:t>
      </w:r>
    </w:p>
    <w:p w14:paraId="3539C17E" w14:textId="77777777" w:rsidR="00F5108F" w:rsidRDefault="00F5108F" w:rsidP="00F5108F"/>
    <w:p w14:paraId="32FCFAE8" w14:textId="1869FDC9" w:rsidR="00F5108F" w:rsidRPr="00F5108F" w:rsidRDefault="00F5108F" w:rsidP="00F5108F">
      <w:r w:rsidRPr="00F5108F">
        <w:t>In this manner, the mines of the New World sustain not only the Crown of Spain but many kingdoms and peoples, for the silver passes from nation to nation in exchange for goods and merchandise. The commerce that arises from these mines supports fleets, merchants, and laborers across the seas, binding distant regions together through trade and navigation.</w:t>
      </w:r>
    </w:p>
    <w:p w14:paraId="2E3263FC" w14:textId="59885C7C" w:rsidR="00F5108F" w:rsidRPr="00F5108F" w:rsidRDefault="00F5108F" w:rsidP="00F5108F"/>
    <w:p w14:paraId="5E328762" w14:textId="6EC86224" w:rsidR="00F5108F" w:rsidRPr="00F5108F" w:rsidRDefault="00F5108F" w:rsidP="00F5108F">
      <w:pPr>
        <w:rPr>
          <w:b/>
          <w:bCs/>
        </w:rPr>
      </w:pPr>
      <w:r w:rsidRPr="00F5108F">
        <w:rPr>
          <w:b/>
          <w:bCs/>
        </w:rPr>
        <w:t>Analysis Questions</w:t>
      </w:r>
    </w:p>
    <w:p w14:paraId="5380B213" w14:textId="77777777" w:rsidR="00F5108F" w:rsidRPr="00F5108F" w:rsidRDefault="00F5108F" w:rsidP="00F5108F">
      <w:pPr>
        <w:numPr>
          <w:ilvl w:val="0"/>
          <w:numId w:val="12"/>
        </w:numPr>
      </w:pPr>
      <w:r w:rsidRPr="00F5108F">
        <w:t>Identify ONE way the excerpt describes the global impact of American silver.</w:t>
      </w:r>
    </w:p>
    <w:p w14:paraId="0B3C619E" w14:textId="77777777" w:rsidR="00F5108F" w:rsidRPr="00F5108F" w:rsidRDefault="00F5108F" w:rsidP="00F5108F">
      <w:pPr>
        <w:numPr>
          <w:ilvl w:val="0"/>
          <w:numId w:val="12"/>
        </w:numPr>
      </w:pPr>
      <w:r w:rsidRPr="00F5108F">
        <w:t>Explain how the silver trade represents a change in global exchange networks between 1450 and 1750.</w:t>
      </w:r>
    </w:p>
    <w:p w14:paraId="26798E4A" w14:textId="77777777" w:rsidR="00F5108F" w:rsidRPr="00F5108F" w:rsidRDefault="00F5108F" w:rsidP="00F5108F">
      <w:pPr>
        <w:numPr>
          <w:ilvl w:val="0"/>
          <w:numId w:val="12"/>
        </w:numPr>
      </w:pPr>
      <w:r w:rsidRPr="00F5108F">
        <w:t>Explain ONE continuity in Afro-Eurasian trade that continued despite the influx of American silver.</w:t>
      </w:r>
    </w:p>
    <w:p w14:paraId="205486F3" w14:textId="77777777" w:rsidR="00F5108F" w:rsidRPr="00F5108F" w:rsidRDefault="00F5108F" w:rsidP="00F5108F">
      <w:pPr>
        <w:numPr>
          <w:ilvl w:val="0"/>
          <w:numId w:val="12"/>
        </w:numPr>
      </w:pPr>
      <w:r w:rsidRPr="00F5108F">
        <w:t>Explain how the silver trade strengthened the power of European maritime states.</w:t>
      </w:r>
    </w:p>
    <w:p w14:paraId="5DB3D791" w14:textId="77777777" w:rsidR="00F5108F" w:rsidRPr="00F5108F" w:rsidRDefault="00F5108F" w:rsidP="00F5108F">
      <w:pPr>
        <w:pStyle w:val="Heading2"/>
      </w:pPr>
      <w:r w:rsidRPr="00F5108F">
        <w:t>Mercantilist System</w:t>
      </w:r>
    </w:p>
    <w:tbl>
      <w:tblPr>
        <w:tblStyle w:val="PlainTable1"/>
        <w:tblW w:w="5000" w:type="pct"/>
        <w:tblLook w:val="04A0" w:firstRow="1" w:lastRow="0" w:firstColumn="1" w:lastColumn="0" w:noHBand="0" w:noVBand="1"/>
      </w:tblPr>
      <w:tblGrid>
        <w:gridCol w:w="2894"/>
        <w:gridCol w:w="2910"/>
        <w:gridCol w:w="3546"/>
      </w:tblGrid>
      <w:tr w:rsidR="00F5108F" w:rsidRPr="00F5108F" w14:paraId="75BFF42E" w14:textId="77777777" w:rsidTr="00F510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pct"/>
            <w:hideMark/>
          </w:tcPr>
          <w:p w14:paraId="5761C551" w14:textId="77777777" w:rsidR="00F5108F" w:rsidRPr="00F5108F" w:rsidRDefault="00F5108F" w:rsidP="00F5108F">
            <w:r w:rsidRPr="00F5108F">
              <w:t>Policy</w:t>
            </w:r>
          </w:p>
        </w:tc>
        <w:tc>
          <w:tcPr>
            <w:tcW w:w="1556" w:type="pct"/>
            <w:hideMark/>
          </w:tcPr>
          <w:p w14:paraId="5CDBA6FD" w14:textId="77777777" w:rsidR="00F5108F" w:rsidRPr="00F5108F" w:rsidRDefault="00F5108F" w:rsidP="00F5108F">
            <w:pPr>
              <w:cnfStyle w:val="100000000000" w:firstRow="1" w:lastRow="0" w:firstColumn="0" w:lastColumn="0" w:oddVBand="0" w:evenVBand="0" w:oddHBand="0" w:evenHBand="0" w:firstRowFirstColumn="0" w:firstRowLastColumn="0" w:lastRowFirstColumn="0" w:lastRowLastColumn="0"/>
            </w:pPr>
            <w:r w:rsidRPr="00F5108F">
              <w:t>Purpose</w:t>
            </w:r>
          </w:p>
        </w:tc>
        <w:tc>
          <w:tcPr>
            <w:tcW w:w="1896" w:type="pct"/>
            <w:hideMark/>
          </w:tcPr>
          <w:p w14:paraId="71A22DB2" w14:textId="77777777" w:rsidR="00F5108F" w:rsidRPr="00F5108F" w:rsidRDefault="00F5108F" w:rsidP="00F5108F">
            <w:pPr>
              <w:cnfStyle w:val="100000000000" w:firstRow="1" w:lastRow="0" w:firstColumn="0" w:lastColumn="0" w:oddVBand="0" w:evenVBand="0" w:oddHBand="0" w:evenHBand="0" w:firstRowFirstColumn="0" w:firstRowLastColumn="0" w:lastRowFirstColumn="0" w:lastRowLastColumn="0"/>
            </w:pPr>
            <w:r w:rsidRPr="00F5108F">
              <w:t>Effect</w:t>
            </w:r>
          </w:p>
        </w:tc>
      </w:tr>
      <w:tr w:rsidR="00F5108F" w:rsidRPr="00F5108F" w14:paraId="548199F3" w14:textId="77777777" w:rsidTr="00F51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pct"/>
            <w:hideMark/>
          </w:tcPr>
          <w:p w14:paraId="600785EA" w14:textId="77777777" w:rsidR="00F5108F" w:rsidRPr="00F5108F" w:rsidRDefault="00F5108F" w:rsidP="00F5108F">
            <w:pPr>
              <w:rPr>
                <w:b w:val="0"/>
                <w:bCs w:val="0"/>
              </w:rPr>
            </w:pPr>
            <w:r w:rsidRPr="00F5108F">
              <w:rPr>
                <w:b w:val="0"/>
                <w:bCs w:val="0"/>
              </w:rPr>
              <w:t>High tariffs</w:t>
            </w:r>
          </w:p>
        </w:tc>
        <w:tc>
          <w:tcPr>
            <w:tcW w:w="1556" w:type="pct"/>
            <w:hideMark/>
          </w:tcPr>
          <w:p w14:paraId="1BA94FEE" w14:textId="77777777" w:rsidR="00F5108F" w:rsidRPr="00F5108F" w:rsidRDefault="00F5108F" w:rsidP="00F5108F">
            <w:pPr>
              <w:cnfStyle w:val="000000100000" w:firstRow="0" w:lastRow="0" w:firstColumn="0" w:lastColumn="0" w:oddVBand="0" w:evenVBand="0" w:oddHBand="1" w:evenHBand="0" w:firstRowFirstColumn="0" w:firstRowLastColumn="0" w:lastRowFirstColumn="0" w:lastRowLastColumn="0"/>
            </w:pPr>
            <w:r w:rsidRPr="00F5108F">
              <w:t>Limit imports</w:t>
            </w:r>
          </w:p>
        </w:tc>
        <w:tc>
          <w:tcPr>
            <w:tcW w:w="1896" w:type="pct"/>
            <w:hideMark/>
          </w:tcPr>
          <w:p w14:paraId="496C22D8" w14:textId="77777777" w:rsidR="00F5108F" w:rsidRPr="00F5108F" w:rsidRDefault="00F5108F" w:rsidP="00F5108F">
            <w:pPr>
              <w:cnfStyle w:val="000000100000" w:firstRow="0" w:lastRow="0" w:firstColumn="0" w:lastColumn="0" w:oddVBand="0" w:evenVBand="0" w:oddHBand="1" w:evenHBand="0" w:firstRowFirstColumn="0" w:firstRowLastColumn="0" w:lastRowFirstColumn="0" w:lastRowLastColumn="0"/>
            </w:pPr>
            <w:proofErr w:type="gramStart"/>
            <w:r w:rsidRPr="00F5108F">
              <w:t>Protect</w:t>
            </w:r>
            <w:proofErr w:type="gramEnd"/>
            <w:r w:rsidRPr="00F5108F">
              <w:t xml:space="preserve"> domestic industry</w:t>
            </w:r>
          </w:p>
        </w:tc>
      </w:tr>
      <w:tr w:rsidR="00F5108F" w:rsidRPr="00F5108F" w14:paraId="3D7059FB" w14:textId="77777777" w:rsidTr="00F5108F">
        <w:tc>
          <w:tcPr>
            <w:cnfStyle w:val="001000000000" w:firstRow="0" w:lastRow="0" w:firstColumn="1" w:lastColumn="0" w:oddVBand="0" w:evenVBand="0" w:oddHBand="0" w:evenHBand="0" w:firstRowFirstColumn="0" w:firstRowLastColumn="0" w:lastRowFirstColumn="0" w:lastRowLastColumn="0"/>
            <w:tcW w:w="1548" w:type="pct"/>
            <w:hideMark/>
          </w:tcPr>
          <w:p w14:paraId="0AFBE52F" w14:textId="77777777" w:rsidR="00F5108F" w:rsidRPr="00F5108F" w:rsidRDefault="00F5108F" w:rsidP="00F5108F">
            <w:pPr>
              <w:rPr>
                <w:b w:val="0"/>
                <w:bCs w:val="0"/>
              </w:rPr>
            </w:pPr>
            <w:r w:rsidRPr="00F5108F">
              <w:rPr>
                <w:b w:val="0"/>
                <w:bCs w:val="0"/>
              </w:rPr>
              <w:t>Colonial control</w:t>
            </w:r>
          </w:p>
        </w:tc>
        <w:tc>
          <w:tcPr>
            <w:tcW w:w="1556" w:type="pct"/>
            <w:hideMark/>
          </w:tcPr>
          <w:p w14:paraId="7C93F0BF" w14:textId="77777777" w:rsidR="00F5108F" w:rsidRPr="00F5108F" w:rsidRDefault="00F5108F" w:rsidP="00F5108F">
            <w:pPr>
              <w:cnfStyle w:val="000000000000" w:firstRow="0" w:lastRow="0" w:firstColumn="0" w:lastColumn="0" w:oddVBand="0" w:evenVBand="0" w:oddHBand="0" w:evenHBand="0" w:firstRowFirstColumn="0" w:firstRowLastColumn="0" w:lastRowFirstColumn="0" w:lastRowLastColumn="0"/>
            </w:pPr>
            <w:r w:rsidRPr="00F5108F">
              <w:t>Secure raw materials</w:t>
            </w:r>
          </w:p>
        </w:tc>
        <w:tc>
          <w:tcPr>
            <w:tcW w:w="1896" w:type="pct"/>
            <w:hideMark/>
          </w:tcPr>
          <w:p w14:paraId="5287C3D3" w14:textId="77777777" w:rsidR="00F5108F" w:rsidRPr="00F5108F" w:rsidRDefault="00F5108F" w:rsidP="00F5108F">
            <w:pPr>
              <w:cnfStyle w:val="000000000000" w:firstRow="0" w:lastRow="0" w:firstColumn="0" w:lastColumn="0" w:oddVBand="0" w:evenVBand="0" w:oddHBand="0" w:evenHBand="0" w:firstRowFirstColumn="0" w:firstRowLastColumn="0" w:lastRowFirstColumn="0" w:lastRowLastColumn="0"/>
            </w:pPr>
            <w:r w:rsidRPr="00F5108F">
              <w:t>Increase exports</w:t>
            </w:r>
          </w:p>
        </w:tc>
      </w:tr>
      <w:tr w:rsidR="00F5108F" w:rsidRPr="00F5108F" w14:paraId="17B6AE3A" w14:textId="77777777" w:rsidTr="00F51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pct"/>
            <w:hideMark/>
          </w:tcPr>
          <w:p w14:paraId="1A38D458" w14:textId="77777777" w:rsidR="00F5108F" w:rsidRPr="00F5108F" w:rsidRDefault="00F5108F" w:rsidP="00F5108F">
            <w:pPr>
              <w:rPr>
                <w:b w:val="0"/>
                <w:bCs w:val="0"/>
              </w:rPr>
            </w:pPr>
            <w:r w:rsidRPr="00F5108F">
              <w:rPr>
                <w:b w:val="0"/>
                <w:bCs w:val="0"/>
              </w:rPr>
              <w:t>Chartered companies</w:t>
            </w:r>
          </w:p>
        </w:tc>
        <w:tc>
          <w:tcPr>
            <w:tcW w:w="1556" w:type="pct"/>
            <w:hideMark/>
          </w:tcPr>
          <w:p w14:paraId="1136E580" w14:textId="77777777" w:rsidR="00F5108F" w:rsidRPr="00F5108F" w:rsidRDefault="00F5108F" w:rsidP="00F5108F">
            <w:pPr>
              <w:cnfStyle w:val="000000100000" w:firstRow="0" w:lastRow="0" w:firstColumn="0" w:lastColumn="0" w:oddVBand="0" w:evenVBand="0" w:oddHBand="1" w:evenHBand="0" w:firstRowFirstColumn="0" w:firstRowLastColumn="0" w:lastRowFirstColumn="0" w:lastRowLastColumn="0"/>
            </w:pPr>
            <w:r w:rsidRPr="00F5108F">
              <w:t>Expand overseas trade</w:t>
            </w:r>
          </w:p>
        </w:tc>
        <w:tc>
          <w:tcPr>
            <w:tcW w:w="1896" w:type="pct"/>
            <w:hideMark/>
          </w:tcPr>
          <w:p w14:paraId="020F1574" w14:textId="77777777" w:rsidR="00F5108F" w:rsidRPr="00F5108F" w:rsidRDefault="00F5108F" w:rsidP="00F5108F">
            <w:pPr>
              <w:cnfStyle w:val="000000100000" w:firstRow="0" w:lastRow="0" w:firstColumn="0" w:lastColumn="0" w:oddVBand="0" w:evenVBand="0" w:oddHBand="1" w:evenHBand="0" w:firstRowFirstColumn="0" w:firstRowLastColumn="0" w:lastRowFirstColumn="0" w:lastRowLastColumn="0"/>
            </w:pPr>
            <w:r w:rsidRPr="00F5108F">
              <w:t>Strengthen state competition</w:t>
            </w:r>
          </w:p>
        </w:tc>
      </w:tr>
    </w:tbl>
    <w:p w14:paraId="7030582D" w14:textId="77777777" w:rsidR="00F5108F" w:rsidRPr="00F5108F" w:rsidRDefault="00F5108F" w:rsidP="00F5108F">
      <w:pPr>
        <w:pStyle w:val="Heading2"/>
      </w:pPr>
      <w:r w:rsidRPr="00F5108F">
        <w:t>Atlantic Trading System (Triangular Trade)</w:t>
      </w:r>
    </w:p>
    <w:tbl>
      <w:tblPr>
        <w:tblStyle w:val="PlainTable1"/>
        <w:tblW w:w="5000" w:type="pct"/>
        <w:tblLook w:val="04A0" w:firstRow="1" w:lastRow="0" w:firstColumn="1" w:lastColumn="0" w:noHBand="0" w:noVBand="1"/>
      </w:tblPr>
      <w:tblGrid>
        <w:gridCol w:w="2100"/>
        <w:gridCol w:w="4047"/>
        <w:gridCol w:w="3203"/>
      </w:tblGrid>
      <w:tr w:rsidR="00F5108F" w:rsidRPr="00F5108F" w14:paraId="4135DC8C" w14:textId="77777777" w:rsidTr="00F510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pct"/>
            <w:hideMark/>
          </w:tcPr>
          <w:p w14:paraId="09B39E47" w14:textId="77777777" w:rsidR="00F5108F" w:rsidRPr="00F5108F" w:rsidRDefault="00F5108F" w:rsidP="00F5108F">
            <w:r w:rsidRPr="00F5108F">
              <w:t>Region</w:t>
            </w:r>
          </w:p>
        </w:tc>
        <w:tc>
          <w:tcPr>
            <w:tcW w:w="2164" w:type="pct"/>
            <w:hideMark/>
          </w:tcPr>
          <w:p w14:paraId="4ACBBADF" w14:textId="77777777" w:rsidR="00F5108F" w:rsidRPr="00F5108F" w:rsidRDefault="00F5108F" w:rsidP="00F5108F">
            <w:pPr>
              <w:cnfStyle w:val="100000000000" w:firstRow="1" w:lastRow="0" w:firstColumn="0" w:lastColumn="0" w:oddVBand="0" w:evenVBand="0" w:oddHBand="0" w:evenHBand="0" w:firstRowFirstColumn="0" w:firstRowLastColumn="0" w:lastRowFirstColumn="0" w:lastRowLastColumn="0"/>
            </w:pPr>
            <w:r w:rsidRPr="00F5108F">
              <w:t>Exports</w:t>
            </w:r>
          </w:p>
        </w:tc>
        <w:tc>
          <w:tcPr>
            <w:tcW w:w="1713" w:type="pct"/>
            <w:hideMark/>
          </w:tcPr>
          <w:p w14:paraId="04CCD5E1" w14:textId="77777777" w:rsidR="00F5108F" w:rsidRPr="00F5108F" w:rsidRDefault="00F5108F" w:rsidP="00F5108F">
            <w:pPr>
              <w:cnfStyle w:val="100000000000" w:firstRow="1" w:lastRow="0" w:firstColumn="0" w:lastColumn="0" w:oddVBand="0" w:evenVBand="0" w:oddHBand="0" w:evenHBand="0" w:firstRowFirstColumn="0" w:firstRowLastColumn="0" w:lastRowFirstColumn="0" w:lastRowLastColumn="0"/>
            </w:pPr>
            <w:r w:rsidRPr="00F5108F">
              <w:t>Imports</w:t>
            </w:r>
          </w:p>
        </w:tc>
      </w:tr>
      <w:tr w:rsidR="00F5108F" w:rsidRPr="00F5108F" w14:paraId="71C18F0A" w14:textId="77777777" w:rsidTr="00F51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pct"/>
            <w:hideMark/>
          </w:tcPr>
          <w:p w14:paraId="4A5ACF75" w14:textId="77777777" w:rsidR="00F5108F" w:rsidRPr="00F5108F" w:rsidRDefault="00F5108F" w:rsidP="00F5108F">
            <w:r w:rsidRPr="00F5108F">
              <w:t>Europe</w:t>
            </w:r>
          </w:p>
        </w:tc>
        <w:tc>
          <w:tcPr>
            <w:tcW w:w="2164" w:type="pct"/>
            <w:hideMark/>
          </w:tcPr>
          <w:p w14:paraId="18D5AB3A" w14:textId="77777777" w:rsidR="00F5108F" w:rsidRPr="00F5108F" w:rsidRDefault="00F5108F" w:rsidP="00F5108F">
            <w:pPr>
              <w:cnfStyle w:val="000000100000" w:firstRow="0" w:lastRow="0" w:firstColumn="0" w:lastColumn="0" w:oddVBand="0" w:evenVBand="0" w:oddHBand="1" w:evenHBand="0" w:firstRowFirstColumn="0" w:firstRowLastColumn="0" w:lastRowFirstColumn="0" w:lastRowLastColumn="0"/>
            </w:pPr>
            <w:r w:rsidRPr="00F5108F">
              <w:t>Manufactured goods</w:t>
            </w:r>
          </w:p>
        </w:tc>
        <w:tc>
          <w:tcPr>
            <w:tcW w:w="1713" w:type="pct"/>
            <w:hideMark/>
          </w:tcPr>
          <w:p w14:paraId="58167CE0" w14:textId="77777777" w:rsidR="00F5108F" w:rsidRPr="00F5108F" w:rsidRDefault="00F5108F" w:rsidP="00F5108F">
            <w:pPr>
              <w:cnfStyle w:val="000000100000" w:firstRow="0" w:lastRow="0" w:firstColumn="0" w:lastColumn="0" w:oddVBand="0" w:evenVBand="0" w:oddHBand="1" w:evenHBand="0" w:firstRowFirstColumn="0" w:firstRowLastColumn="0" w:lastRowFirstColumn="0" w:lastRowLastColumn="0"/>
            </w:pPr>
            <w:r w:rsidRPr="00F5108F">
              <w:t>Sugar, tobacco</w:t>
            </w:r>
          </w:p>
        </w:tc>
      </w:tr>
      <w:tr w:rsidR="00F5108F" w:rsidRPr="00F5108F" w14:paraId="3C694B17" w14:textId="77777777" w:rsidTr="00F5108F">
        <w:tc>
          <w:tcPr>
            <w:cnfStyle w:val="001000000000" w:firstRow="0" w:lastRow="0" w:firstColumn="1" w:lastColumn="0" w:oddVBand="0" w:evenVBand="0" w:oddHBand="0" w:evenHBand="0" w:firstRowFirstColumn="0" w:firstRowLastColumn="0" w:lastRowFirstColumn="0" w:lastRowLastColumn="0"/>
            <w:tcW w:w="1123" w:type="pct"/>
            <w:hideMark/>
          </w:tcPr>
          <w:p w14:paraId="29996187" w14:textId="77777777" w:rsidR="00F5108F" w:rsidRPr="00F5108F" w:rsidRDefault="00F5108F" w:rsidP="00F5108F">
            <w:r w:rsidRPr="00F5108F">
              <w:t>Africa</w:t>
            </w:r>
          </w:p>
        </w:tc>
        <w:tc>
          <w:tcPr>
            <w:tcW w:w="2164" w:type="pct"/>
            <w:hideMark/>
          </w:tcPr>
          <w:p w14:paraId="7C3F4B49" w14:textId="77777777" w:rsidR="00F5108F" w:rsidRPr="00F5108F" w:rsidRDefault="00F5108F" w:rsidP="00F5108F">
            <w:pPr>
              <w:cnfStyle w:val="000000000000" w:firstRow="0" w:lastRow="0" w:firstColumn="0" w:lastColumn="0" w:oddVBand="0" w:evenVBand="0" w:oddHBand="0" w:evenHBand="0" w:firstRowFirstColumn="0" w:firstRowLastColumn="0" w:lastRowFirstColumn="0" w:lastRowLastColumn="0"/>
            </w:pPr>
            <w:r w:rsidRPr="00F5108F">
              <w:t>Enslaved persons</w:t>
            </w:r>
          </w:p>
        </w:tc>
        <w:tc>
          <w:tcPr>
            <w:tcW w:w="1713" w:type="pct"/>
            <w:hideMark/>
          </w:tcPr>
          <w:p w14:paraId="23382828" w14:textId="77777777" w:rsidR="00F5108F" w:rsidRPr="00F5108F" w:rsidRDefault="00F5108F" w:rsidP="00F5108F">
            <w:pPr>
              <w:cnfStyle w:val="000000000000" w:firstRow="0" w:lastRow="0" w:firstColumn="0" w:lastColumn="0" w:oddVBand="0" w:evenVBand="0" w:oddHBand="0" w:evenHBand="0" w:firstRowFirstColumn="0" w:firstRowLastColumn="0" w:lastRowFirstColumn="0" w:lastRowLastColumn="0"/>
            </w:pPr>
            <w:r w:rsidRPr="00F5108F">
              <w:t>European goods</w:t>
            </w:r>
          </w:p>
        </w:tc>
      </w:tr>
      <w:tr w:rsidR="00F5108F" w:rsidRPr="00F5108F" w14:paraId="21134877" w14:textId="77777777" w:rsidTr="00F51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pct"/>
            <w:hideMark/>
          </w:tcPr>
          <w:p w14:paraId="2E7292EA" w14:textId="77777777" w:rsidR="00F5108F" w:rsidRPr="00F5108F" w:rsidRDefault="00F5108F" w:rsidP="00F5108F">
            <w:r w:rsidRPr="00F5108F">
              <w:t>Americas</w:t>
            </w:r>
          </w:p>
        </w:tc>
        <w:tc>
          <w:tcPr>
            <w:tcW w:w="2164" w:type="pct"/>
            <w:hideMark/>
          </w:tcPr>
          <w:p w14:paraId="7C7AE183" w14:textId="77777777" w:rsidR="00F5108F" w:rsidRPr="00F5108F" w:rsidRDefault="00F5108F" w:rsidP="00F5108F">
            <w:pPr>
              <w:cnfStyle w:val="000000100000" w:firstRow="0" w:lastRow="0" w:firstColumn="0" w:lastColumn="0" w:oddVBand="0" w:evenVBand="0" w:oddHBand="1" w:evenHBand="0" w:firstRowFirstColumn="0" w:firstRowLastColumn="0" w:lastRowFirstColumn="0" w:lastRowLastColumn="0"/>
            </w:pPr>
            <w:r w:rsidRPr="00F5108F">
              <w:t>Sugar, silver, tobacco</w:t>
            </w:r>
          </w:p>
        </w:tc>
        <w:tc>
          <w:tcPr>
            <w:tcW w:w="1713" w:type="pct"/>
            <w:hideMark/>
          </w:tcPr>
          <w:p w14:paraId="112A5BE0" w14:textId="77777777" w:rsidR="00F5108F" w:rsidRPr="00F5108F" w:rsidRDefault="00F5108F" w:rsidP="00F5108F">
            <w:pPr>
              <w:cnfStyle w:val="000000100000" w:firstRow="0" w:lastRow="0" w:firstColumn="0" w:lastColumn="0" w:oddVBand="0" w:evenVBand="0" w:oddHBand="1" w:evenHBand="0" w:firstRowFirstColumn="0" w:firstRowLastColumn="0" w:lastRowFirstColumn="0" w:lastRowLastColumn="0"/>
            </w:pPr>
            <w:r w:rsidRPr="00F5108F">
              <w:t>Enslaved labor</w:t>
            </w:r>
          </w:p>
        </w:tc>
      </w:tr>
    </w:tbl>
    <w:p w14:paraId="6AC075A8" w14:textId="77777777" w:rsidR="00F5108F" w:rsidRPr="00F5108F" w:rsidRDefault="00F5108F" w:rsidP="00F5108F">
      <w:pPr>
        <w:pStyle w:val="Heading2"/>
      </w:pPr>
      <w:r w:rsidRPr="00F5108F">
        <w:t>Global Silver Flow</w:t>
      </w:r>
    </w:p>
    <w:tbl>
      <w:tblPr>
        <w:tblStyle w:val="PlainTable1"/>
        <w:tblW w:w="5000" w:type="pct"/>
        <w:tblLook w:val="04A0" w:firstRow="1" w:lastRow="0" w:firstColumn="1" w:lastColumn="0" w:noHBand="0" w:noVBand="1"/>
      </w:tblPr>
      <w:tblGrid>
        <w:gridCol w:w="3043"/>
        <w:gridCol w:w="2842"/>
        <w:gridCol w:w="3465"/>
      </w:tblGrid>
      <w:tr w:rsidR="00F5108F" w:rsidRPr="00F5108F" w14:paraId="52139142" w14:textId="77777777" w:rsidTr="00F510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pct"/>
            <w:hideMark/>
          </w:tcPr>
          <w:p w14:paraId="746E901C" w14:textId="77777777" w:rsidR="00F5108F" w:rsidRPr="00F5108F" w:rsidRDefault="00F5108F" w:rsidP="00F5108F">
            <w:r w:rsidRPr="00F5108F">
              <w:t>Origin</w:t>
            </w:r>
          </w:p>
        </w:tc>
        <w:tc>
          <w:tcPr>
            <w:tcW w:w="1520" w:type="pct"/>
            <w:hideMark/>
          </w:tcPr>
          <w:p w14:paraId="509B7975" w14:textId="77777777" w:rsidR="00F5108F" w:rsidRPr="00F5108F" w:rsidRDefault="00F5108F" w:rsidP="00F5108F">
            <w:pPr>
              <w:cnfStyle w:val="100000000000" w:firstRow="1" w:lastRow="0" w:firstColumn="0" w:lastColumn="0" w:oddVBand="0" w:evenVBand="0" w:oddHBand="0" w:evenHBand="0" w:firstRowFirstColumn="0" w:firstRowLastColumn="0" w:lastRowFirstColumn="0" w:lastRowLastColumn="0"/>
            </w:pPr>
            <w:r w:rsidRPr="00F5108F">
              <w:t>Destination</w:t>
            </w:r>
          </w:p>
        </w:tc>
        <w:tc>
          <w:tcPr>
            <w:tcW w:w="1853" w:type="pct"/>
            <w:hideMark/>
          </w:tcPr>
          <w:p w14:paraId="778F5DEF" w14:textId="77777777" w:rsidR="00F5108F" w:rsidRPr="00F5108F" w:rsidRDefault="00F5108F" w:rsidP="00F5108F">
            <w:pPr>
              <w:cnfStyle w:val="100000000000" w:firstRow="1" w:lastRow="0" w:firstColumn="0" w:lastColumn="0" w:oddVBand="0" w:evenVBand="0" w:oddHBand="0" w:evenHBand="0" w:firstRowFirstColumn="0" w:firstRowLastColumn="0" w:lastRowFirstColumn="0" w:lastRowLastColumn="0"/>
            </w:pPr>
            <w:r w:rsidRPr="00F5108F">
              <w:t>Purpose</w:t>
            </w:r>
          </w:p>
        </w:tc>
      </w:tr>
      <w:tr w:rsidR="00F5108F" w:rsidRPr="00F5108F" w14:paraId="70C411A5" w14:textId="77777777" w:rsidTr="00F51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pct"/>
            <w:hideMark/>
          </w:tcPr>
          <w:p w14:paraId="53B87F7F" w14:textId="77777777" w:rsidR="00F5108F" w:rsidRPr="00F5108F" w:rsidRDefault="00F5108F" w:rsidP="00F5108F">
            <w:r w:rsidRPr="00F5108F">
              <w:t>Spanish Americas</w:t>
            </w:r>
          </w:p>
        </w:tc>
        <w:tc>
          <w:tcPr>
            <w:tcW w:w="1520" w:type="pct"/>
            <w:hideMark/>
          </w:tcPr>
          <w:p w14:paraId="680001E7" w14:textId="77777777" w:rsidR="00F5108F" w:rsidRPr="00F5108F" w:rsidRDefault="00F5108F" w:rsidP="00F5108F">
            <w:pPr>
              <w:cnfStyle w:val="000000100000" w:firstRow="0" w:lastRow="0" w:firstColumn="0" w:lastColumn="0" w:oddVBand="0" w:evenVBand="0" w:oddHBand="1" w:evenHBand="0" w:firstRowFirstColumn="0" w:firstRowLastColumn="0" w:lastRowFirstColumn="0" w:lastRowLastColumn="0"/>
            </w:pPr>
            <w:r w:rsidRPr="00F5108F">
              <w:t>Spain</w:t>
            </w:r>
          </w:p>
        </w:tc>
        <w:tc>
          <w:tcPr>
            <w:tcW w:w="1853" w:type="pct"/>
            <w:hideMark/>
          </w:tcPr>
          <w:p w14:paraId="6355E1CB" w14:textId="77777777" w:rsidR="00F5108F" w:rsidRPr="00F5108F" w:rsidRDefault="00F5108F" w:rsidP="00F5108F">
            <w:pPr>
              <w:cnfStyle w:val="000000100000" w:firstRow="0" w:lastRow="0" w:firstColumn="0" w:lastColumn="0" w:oddVBand="0" w:evenVBand="0" w:oddHBand="1" w:evenHBand="0" w:firstRowFirstColumn="0" w:firstRowLastColumn="0" w:lastRowFirstColumn="0" w:lastRowLastColumn="0"/>
            </w:pPr>
            <w:r w:rsidRPr="00F5108F">
              <w:t>Royal revenue</w:t>
            </w:r>
          </w:p>
        </w:tc>
      </w:tr>
      <w:tr w:rsidR="00F5108F" w:rsidRPr="00F5108F" w14:paraId="5DB44837" w14:textId="77777777" w:rsidTr="00F5108F">
        <w:tc>
          <w:tcPr>
            <w:cnfStyle w:val="001000000000" w:firstRow="0" w:lastRow="0" w:firstColumn="1" w:lastColumn="0" w:oddVBand="0" w:evenVBand="0" w:oddHBand="0" w:evenHBand="0" w:firstRowFirstColumn="0" w:firstRowLastColumn="0" w:lastRowFirstColumn="0" w:lastRowLastColumn="0"/>
            <w:tcW w:w="1627" w:type="pct"/>
            <w:hideMark/>
          </w:tcPr>
          <w:p w14:paraId="2CE5CC2C" w14:textId="77777777" w:rsidR="00F5108F" w:rsidRPr="00F5108F" w:rsidRDefault="00F5108F" w:rsidP="00F5108F">
            <w:r w:rsidRPr="00F5108F">
              <w:t>Spain</w:t>
            </w:r>
          </w:p>
        </w:tc>
        <w:tc>
          <w:tcPr>
            <w:tcW w:w="1520" w:type="pct"/>
            <w:hideMark/>
          </w:tcPr>
          <w:p w14:paraId="06D676C0" w14:textId="77777777" w:rsidR="00F5108F" w:rsidRPr="00F5108F" w:rsidRDefault="00F5108F" w:rsidP="00F5108F">
            <w:pPr>
              <w:cnfStyle w:val="000000000000" w:firstRow="0" w:lastRow="0" w:firstColumn="0" w:lastColumn="0" w:oddVBand="0" w:evenVBand="0" w:oddHBand="0" w:evenHBand="0" w:firstRowFirstColumn="0" w:firstRowLastColumn="0" w:lastRowFirstColumn="0" w:lastRowLastColumn="0"/>
            </w:pPr>
            <w:r w:rsidRPr="00F5108F">
              <w:t>China</w:t>
            </w:r>
          </w:p>
        </w:tc>
        <w:tc>
          <w:tcPr>
            <w:tcW w:w="1853" w:type="pct"/>
            <w:hideMark/>
          </w:tcPr>
          <w:p w14:paraId="6C965127" w14:textId="77777777" w:rsidR="00F5108F" w:rsidRPr="00F5108F" w:rsidRDefault="00F5108F" w:rsidP="00F5108F">
            <w:pPr>
              <w:cnfStyle w:val="000000000000" w:firstRow="0" w:lastRow="0" w:firstColumn="0" w:lastColumn="0" w:oddVBand="0" w:evenVBand="0" w:oddHBand="0" w:evenHBand="0" w:firstRowFirstColumn="0" w:firstRowLastColumn="0" w:lastRowFirstColumn="0" w:lastRowLastColumn="0"/>
            </w:pPr>
            <w:r w:rsidRPr="00F5108F">
              <w:t>Purchase Asian goods</w:t>
            </w:r>
          </w:p>
        </w:tc>
      </w:tr>
      <w:tr w:rsidR="00F5108F" w:rsidRPr="00F5108F" w14:paraId="6AF6728E" w14:textId="77777777" w:rsidTr="00F51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pct"/>
            <w:hideMark/>
          </w:tcPr>
          <w:p w14:paraId="68435A58" w14:textId="77777777" w:rsidR="00F5108F" w:rsidRPr="00F5108F" w:rsidRDefault="00F5108F" w:rsidP="00F5108F">
            <w:r w:rsidRPr="00F5108F">
              <w:t>China</w:t>
            </w:r>
          </w:p>
        </w:tc>
        <w:tc>
          <w:tcPr>
            <w:tcW w:w="1520" w:type="pct"/>
            <w:hideMark/>
          </w:tcPr>
          <w:p w14:paraId="7AEDBF2D" w14:textId="77777777" w:rsidR="00F5108F" w:rsidRPr="00F5108F" w:rsidRDefault="00F5108F" w:rsidP="00F5108F">
            <w:pPr>
              <w:cnfStyle w:val="000000100000" w:firstRow="0" w:lastRow="0" w:firstColumn="0" w:lastColumn="0" w:oddVBand="0" w:evenVBand="0" w:oddHBand="1" w:evenHBand="0" w:firstRowFirstColumn="0" w:firstRowLastColumn="0" w:lastRowFirstColumn="0" w:lastRowLastColumn="0"/>
            </w:pPr>
            <w:r w:rsidRPr="00F5108F">
              <w:t>Europe (via trade)</w:t>
            </w:r>
          </w:p>
        </w:tc>
        <w:tc>
          <w:tcPr>
            <w:tcW w:w="1853" w:type="pct"/>
            <w:hideMark/>
          </w:tcPr>
          <w:p w14:paraId="0DCC200E" w14:textId="77777777" w:rsidR="00F5108F" w:rsidRPr="00F5108F" w:rsidRDefault="00F5108F" w:rsidP="00F5108F">
            <w:pPr>
              <w:cnfStyle w:val="000000100000" w:firstRow="0" w:lastRow="0" w:firstColumn="0" w:lastColumn="0" w:oddVBand="0" w:evenVBand="0" w:oddHBand="1" w:evenHBand="0" w:firstRowFirstColumn="0" w:firstRowLastColumn="0" w:lastRowFirstColumn="0" w:lastRowLastColumn="0"/>
            </w:pPr>
            <w:r w:rsidRPr="00F5108F">
              <w:t>Silk, porcelain</w:t>
            </w:r>
          </w:p>
        </w:tc>
      </w:tr>
    </w:tbl>
    <w:p w14:paraId="04E73158" w14:textId="724476B8" w:rsidR="00F5108F" w:rsidRPr="00F5108F" w:rsidRDefault="00F5108F" w:rsidP="00F5108F">
      <w:pPr>
        <w:pStyle w:val="Heading2"/>
      </w:pPr>
      <w:r w:rsidRPr="00F5108F">
        <w:t>Change / Continuity / Comparison</w:t>
      </w:r>
    </w:p>
    <w:p w14:paraId="345CAA60" w14:textId="77777777" w:rsidR="00F5108F" w:rsidRPr="00F5108F" w:rsidRDefault="00F5108F" w:rsidP="00F5108F">
      <w:r w:rsidRPr="00F5108F">
        <w:rPr>
          <w:b/>
          <w:bCs/>
        </w:rPr>
        <w:t>Changes:</w:t>
      </w:r>
    </w:p>
    <w:p w14:paraId="6201018F" w14:textId="77777777" w:rsidR="00F5108F" w:rsidRPr="00F5108F" w:rsidRDefault="00F5108F" w:rsidP="00F5108F">
      <w:pPr>
        <w:numPr>
          <w:ilvl w:val="0"/>
          <w:numId w:val="4"/>
        </w:numPr>
      </w:pPr>
      <w:r w:rsidRPr="00F5108F">
        <w:t>Expansion of transoceanic trade networks.</w:t>
      </w:r>
    </w:p>
    <w:p w14:paraId="5BA5BF3D" w14:textId="77777777" w:rsidR="00F5108F" w:rsidRPr="00F5108F" w:rsidRDefault="00F5108F" w:rsidP="00F5108F">
      <w:pPr>
        <w:numPr>
          <w:ilvl w:val="0"/>
          <w:numId w:val="4"/>
        </w:numPr>
      </w:pPr>
      <w:r w:rsidRPr="00F5108F">
        <w:t>Rise of chartered monopoly companies.</w:t>
      </w:r>
    </w:p>
    <w:p w14:paraId="00A65D68" w14:textId="77777777" w:rsidR="00F5108F" w:rsidRPr="00F5108F" w:rsidRDefault="00F5108F" w:rsidP="00F5108F">
      <w:pPr>
        <w:numPr>
          <w:ilvl w:val="0"/>
          <w:numId w:val="4"/>
        </w:numPr>
      </w:pPr>
      <w:r w:rsidRPr="00F5108F">
        <w:t>Massive increase in coerced labor in the Atlantic world.</w:t>
      </w:r>
    </w:p>
    <w:p w14:paraId="095A14E2" w14:textId="1F1CB626" w:rsidR="00F5108F" w:rsidRPr="00F5108F" w:rsidRDefault="00F5108F" w:rsidP="00F5108F">
      <w:r w:rsidRPr="00F5108F">
        <w:rPr>
          <w:b/>
          <w:bCs/>
        </w:rPr>
        <w:lastRenderedPageBreak/>
        <w:t>Continuities:</w:t>
      </w:r>
    </w:p>
    <w:p w14:paraId="5FDFDB1F" w14:textId="77777777" w:rsidR="00F5108F" w:rsidRPr="00F5108F" w:rsidRDefault="00F5108F" w:rsidP="00F5108F">
      <w:pPr>
        <w:numPr>
          <w:ilvl w:val="0"/>
          <w:numId w:val="5"/>
        </w:numPr>
      </w:pPr>
      <w:r w:rsidRPr="00F5108F">
        <w:t>Ongoing importance of regional trade networks in Asia.</w:t>
      </w:r>
    </w:p>
    <w:p w14:paraId="29E6225F" w14:textId="77777777" w:rsidR="00F5108F" w:rsidRPr="00F5108F" w:rsidRDefault="00F5108F" w:rsidP="00F5108F">
      <w:pPr>
        <w:numPr>
          <w:ilvl w:val="0"/>
          <w:numId w:val="5"/>
        </w:numPr>
      </w:pPr>
      <w:r w:rsidRPr="00F5108F">
        <w:t>Continued reliance on peasant and artisan labor.</w:t>
      </w:r>
    </w:p>
    <w:p w14:paraId="0E2D430F" w14:textId="77777777" w:rsidR="00F5108F" w:rsidRDefault="00F5108F" w:rsidP="00F5108F">
      <w:pPr>
        <w:rPr>
          <w:b/>
          <w:bCs/>
        </w:rPr>
      </w:pPr>
    </w:p>
    <w:p w14:paraId="7CC15A18" w14:textId="1AD8E747" w:rsidR="00F5108F" w:rsidRPr="00F5108F" w:rsidRDefault="00F5108F" w:rsidP="00F5108F">
      <w:r w:rsidRPr="00F5108F">
        <w:rPr>
          <w:b/>
          <w:bCs/>
        </w:rPr>
        <w:t>Comparison:</w:t>
      </w:r>
      <w:r w:rsidRPr="00F5108F">
        <w:br/>
        <w:t>European states used government-sponsored companies to control trade, while Asian empires often relied on existing merchant networks and tribute systems.</w:t>
      </w:r>
    </w:p>
    <w:p w14:paraId="3F1D5C16" w14:textId="083130E0" w:rsidR="00F5108F" w:rsidRPr="00F5108F" w:rsidRDefault="00F5108F" w:rsidP="00F5108F">
      <w:pPr>
        <w:pStyle w:val="Heading2"/>
      </w:pPr>
      <w:r w:rsidRPr="00F5108F">
        <w:t>Key Takeaways</w:t>
      </w:r>
    </w:p>
    <w:p w14:paraId="64629101" w14:textId="77777777" w:rsidR="00F5108F" w:rsidRPr="00F5108F" w:rsidRDefault="00F5108F" w:rsidP="00F5108F">
      <w:pPr>
        <w:numPr>
          <w:ilvl w:val="0"/>
          <w:numId w:val="6"/>
        </w:numPr>
      </w:pPr>
      <w:r w:rsidRPr="00F5108F">
        <w:t>Mercantilism linked economic policy to state power.</w:t>
      </w:r>
    </w:p>
    <w:p w14:paraId="3461CB79" w14:textId="77777777" w:rsidR="00F5108F" w:rsidRPr="00F5108F" w:rsidRDefault="00F5108F" w:rsidP="00F5108F">
      <w:pPr>
        <w:numPr>
          <w:ilvl w:val="0"/>
          <w:numId w:val="6"/>
        </w:numPr>
      </w:pPr>
      <w:r w:rsidRPr="00F5108F">
        <w:t>Joint-stock companies helped finance imperial expansion.</w:t>
      </w:r>
    </w:p>
    <w:p w14:paraId="26C7C151" w14:textId="77777777" w:rsidR="00F5108F" w:rsidRPr="00F5108F" w:rsidRDefault="00F5108F" w:rsidP="00F5108F">
      <w:pPr>
        <w:numPr>
          <w:ilvl w:val="0"/>
          <w:numId w:val="6"/>
        </w:numPr>
      </w:pPr>
      <w:r w:rsidRPr="00F5108F">
        <w:t>The Atlantic system connected Europe, Africa, and the Americas.</w:t>
      </w:r>
    </w:p>
    <w:p w14:paraId="58500A87" w14:textId="77777777" w:rsidR="00F5108F" w:rsidRPr="00F5108F" w:rsidRDefault="00F5108F" w:rsidP="00F5108F">
      <w:pPr>
        <w:numPr>
          <w:ilvl w:val="0"/>
          <w:numId w:val="6"/>
        </w:numPr>
      </w:pPr>
      <w:r w:rsidRPr="00F5108F">
        <w:t>Silver created a truly global trade network linking the Americas to China.</w:t>
      </w:r>
    </w:p>
    <w:p w14:paraId="11B0CF89" w14:textId="77777777" w:rsidR="00F5108F" w:rsidRPr="00F5108F" w:rsidRDefault="00F5108F" w:rsidP="00F5108F">
      <w:pPr>
        <w:numPr>
          <w:ilvl w:val="0"/>
          <w:numId w:val="6"/>
        </w:numPr>
      </w:pPr>
      <w:r w:rsidRPr="00F5108F">
        <w:t>Older trade systems continued alongside new transoceanic routes.</w:t>
      </w:r>
    </w:p>
    <w:p w14:paraId="3E1589E9" w14:textId="77777777" w:rsidR="00F5108F" w:rsidRPr="00F5108F" w:rsidRDefault="00F5108F" w:rsidP="00F5108F">
      <w:pPr>
        <w:pStyle w:val="Heading2"/>
      </w:pPr>
      <w:r w:rsidRPr="00F5108F">
        <w:t>DBQ-Style Reflection Writing Activity</w:t>
      </w:r>
    </w:p>
    <w:p w14:paraId="5B587B19" w14:textId="77777777" w:rsidR="00F5108F" w:rsidRPr="00F5108F" w:rsidRDefault="00F5108F" w:rsidP="00F5108F">
      <w:r w:rsidRPr="00F5108F">
        <w:rPr>
          <w:b/>
          <w:bCs/>
        </w:rPr>
        <w:t>Prompt:</w:t>
      </w:r>
    </w:p>
    <w:p w14:paraId="6C77448C" w14:textId="77777777" w:rsidR="00F5108F" w:rsidRPr="00F5108F" w:rsidRDefault="00F5108F" w:rsidP="00F5108F">
      <w:r w:rsidRPr="00F5108F">
        <w:t>Using the two documents provided (Thomas Mun and Vázquez de Espinosa), develop a well-organized essay that responds to the following prompt:</w:t>
      </w:r>
    </w:p>
    <w:p w14:paraId="4D53FC72" w14:textId="77777777" w:rsidR="00F5108F" w:rsidRDefault="00F5108F" w:rsidP="00F5108F">
      <w:pPr>
        <w:rPr>
          <w:b/>
          <w:bCs/>
        </w:rPr>
      </w:pPr>
    </w:p>
    <w:p w14:paraId="368DA03A" w14:textId="01FFCC79" w:rsidR="00F5108F" w:rsidRPr="00F5108F" w:rsidRDefault="00F5108F" w:rsidP="00F5108F">
      <w:r w:rsidRPr="00F5108F">
        <w:rPr>
          <w:b/>
          <w:bCs/>
        </w:rPr>
        <w:t>Evaluate the extent to which economic strategies strengthened European states and transformed global trade networks in the period from 1450 to 1750.</w:t>
      </w:r>
    </w:p>
    <w:p w14:paraId="7248A42A" w14:textId="2ADFA96C" w:rsidR="00F5108F" w:rsidRPr="00F5108F" w:rsidRDefault="00F5108F" w:rsidP="00F5108F"/>
    <w:p w14:paraId="67CEC9F4" w14:textId="77777777" w:rsidR="00F5108F" w:rsidRPr="00F5108F" w:rsidRDefault="00F5108F" w:rsidP="00F5108F">
      <w:pPr>
        <w:rPr>
          <w:b/>
          <w:bCs/>
        </w:rPr>
      </w:pPr>
      <w:r w:rsidRPr="00F5108F">
        <w:rPr>
          <w:b/>
          <w:bCs/>
        </w:rPr>
        <w:t>Requirements (AP-Style Expectations)</w:t>
      </w:r>
    </w:p>
    <w:p w14:paraId="032688A9" w14:textId="77777777" w:rsidR="00F5108F" w:rsidRPr="00F5108F" w:rsidRDefault="00F5108F" w:rsidP="00F5108F">
      <w:r w:rsidRPr="00F5108F">
        <w:t>Your response must:</w:t>
      </w:r>
    </w:p>
    <w:p w14:paraId="785567E6" w14:textId="77777777" w:rsidR="00F5108F" w:rsidRPr="00F5108F" w:rsidRDefault="00F5108F" w:rsidP="00F5108F">
      <w:pPr>
        <w:numPr>
          <w:ilvl w:val="0"/>
          <w:numId w:val="13"/>
        </w:numPr>
      </w:pPr>
      <w:r w:rsidRPr="00F5108F">
        <w:t>Present a historically defensible thesis that makes a clear argument.</w:t>
      </w:r>
    </w:p>
    <w:p w14:paraId="7F7FDEB6" w14:textId="77777777" w:rsidR="00F5108F" w:rsidRPr="00F5108F" w:rsidRDefault="00F5108F" w:rsidP="00F5108F">
      <w:pPr>
        <w:numPr>
          <w:ilvl w:val="0"/>
          <w:numId w:val="13"/>
        </w:numPr>
      </w:pPr>
      <w:r w:rsidRPr="00F5108F">
        <w:t xml:space="preserve">Use evidence from </w:t>
      </w:r>
      <w:r w:rsidRPr="00F5108F">
        <w:rPr>
          <w:b/>
          <w:bCs/>
        </w:rPr>
        <w:t>both documents</w:t>
      </w:r>
      <w:r w:rsidRPr="00F5108F">
        <w:t xml:space="preserve"> to support your argument.</w:t>
      </w:r>
    </w:p>
    <w:p w14:paraId="678FDC22" w14:textId="77777777" w:rsidR="00F5108F" w:rsidRPr="00F5108F" w:rsidRDefault="00F5108F" w:rsidP="00F5108F">
      <w:pPr>
        <w:numPr>
          <w:ilvl w:val="0"/>
          <w:numId w:val="13"/>
        </w:numPr>
      </w:pPr>
      <w:r w:rsidRPr="00F5108F">
        <w:t>Explain the historical context of mercantilism, maritime expansion, or global trade.</w:t>
      </w:r>
    </w:p>
    <w:p w14:paraId="14FCF379" w14:textId="77777777" w:rsidR="00F5108F" w:rsidRPr="00F5108F" w:rsidRDefault="00F5108F" w:rsidP="00F5108F">
      <w:pPr>
        <w:numPr>
          <w:ilvl w:val="0"/>
          <w:numId w:val="13"/>
        </w:numPr>
      </w:pPr>
      <w:r w:rsidRPr="00F5108F">
        <w:t xml:space="preserve">Include at least </w:t>
      </w:r>
      <w:r w:rsidRPr="00F5108F">
        <w:rPr>
          <w:b/>
          <w:bCs/>
        </w:rPr>
        <w:t>one piece of specific outside historical evidence</w:t>
      </w:r>
      <w:r w:rsidRPr="00F5108F">
        <w:t xml:space="preserve"> not found in the documents (for example: Dutch VOC, British East India Company, Atlantic slave trade, Navigation Acts, Potosí </w:t>
      </w:r>
      <w:proofErr w:type="spellStart"/>
      <w:r w:rsidRPr="00F5108F">
        <w:t>mita</w:t>
      </w:r>
      <w:proofErr w:type="spellEnd"/>
      <w:r w:rsidRPr="00F5108F">
        <w:t xml:space="preserve"> labor system, Anglo-Dutch Wars, etc.).</w:t>
      </w:r>
    </w:p>
    <w:p w14:paraId="47152ABE" w14:textId="77777777" w:rsidR="00F5108F" w:rsidRPr="00F5108F" w:rsidRDefault="00F5108F" w:rsidP="00F5108F">
      <w:pPr>
        <w:numPr>
          <w:ilvl w:val="0"/>
          <w:numId w:val="13"/>
        </w:numPr>
      </w:pPr>
      <w:r w:rsidRPr="00F5108F">
        <w:t>Explain how the documents’ point of view, purpose, historical situation, or audience is relevant to your argument (sourcing analysis).</w:t>
      </w:r>
    </w:p>
    <w:p w14:paraId="1215A74C" w14:textId="4542B327" w:rsidR="00F5108F" w:rsidRPr="00F5108F" w:rsidRDefault="00F5108F" w:rsidP="00F5108F"/>
    <w:p w14:paraId="63BFD424" w14:textId="5E69200F" w:rsidR="00F5108F" w:rsidRPr="00F5108F" w:rsidRDefault="00F5108F" w:rsidP="00F5108F">
      <w:pPr>
        <w:rPr>
          <w:b/>
          <w:bCs/>
        </w:rPr>
      </w:pPr>
      <w:r w:rsidRPr="00F5108F">
        <w:rPr>
          <w:b/>
          <w:bCs/>
        </w:rPr>
        <w:t>Suggested Structure</w:t>
      </w:r>
    </w:p>
    <w:p w14:paraId="513A587F" w14:textId="77777777" w:rsidR="00F5108F" w:rsidRPr="00F5108F" w:rsidRDefault="00F5108F" w:rsidP="00F5108F">
      <w:r w:rsidRPr="00F5108F">
        <w:rPr>
          <w:b/>
          <w:bCs/>
        </w:rPr>
        <w:t>Paragraph 1:</w:t>
      </w:r>
      <w:r w:rsidRPr="00F5108F">
        <w:br/>
        <w:t>Contextualization and thesis. Briefly describe the broader expansion of maritime empires from 1450–1750 and present your argument about the extent to which economic strategies strengthened European states.</w:t>
      </w:r>
    </w:p>
    <w:p w14:paraId="6B423AB4" w14:textId="77777777" w:rsidR="00DC3EA9" w:rsidRDefault="00DC3EA9" w:rsidP="00F5108F">
      <w:pPr>
        <w:rPr>
          <w:b/>
          <w:bCs/>
        </w:rPr>
      </w:pPr>
    </w:p>
    <w:p w14:paraId="4661DDCC" w14:textId="778959AD" w:rsidR="00F5108F" w:rsidRPr="00F5108F" w:rsidRDefault="00F5108F" w:rsidP="00F5108F">
      <w:r w:rsidRPr="00F5108F">
        <w:rPr>
          <w:b/>
          <w:bCs/>
        </w:rPr>
        <w:t>Paragraph 2:</w:t>
      </w:r>
      <w:r w:rsidRPr="00F5108F">
        <w:br/>
        <w:t>Use evidence from the Mun document and at least one additional example to explain how mercantilist strategies consolidated state power and intensified competition.</w:t>
      </w:r>
    </w:p>
    <w:p w14:paraId="69958E5A" w14:textId="77777777" w:rsidR="00F5108F" w:rsidRDefault="00F5108F" w:rsidP="00F5108F">
      <w:pPr>
        <w:rPr>
          <w:b/>
          <w:bCs/>
        </w:rPr>
      </w:pPr>
    </w:p>
    <w:p w14:paraId="3386B6E6" w14:textId="31AD8A0B" w:rsidR="00F5108F" w:rsidRPr="00F5108F" w:rsidRDefault="00F5108F" w:rsidP="00F5108F">
      <w:r w:rsidRPr="00F5108F">
        <w:rPr>
          <w:b/>
          <w:bCs/>
        </w:rPr>
        <w:t>Paragraph 3:</w:t>
      </w:r>
      <w:r w:rsidRPr="00F5108F">
        <w:br/>
        <w:t xml:space="preserve">Use evidence from the Espinosa document and additional outside evidence to explain </w:t>
      </w:r>
      <w:r w:rsidRPr="00F5108F">
        <w:lastRenderedPageBreak/>
        <w:t>how global trade networks changed during this period while also maintaining earlier regional trade patterns.</w:t>
      </w:r>
    </w:p>
    <w:p w14:paraId="3F4B3873" w14:textId="6083E656" w:rsidR="00F5108F" w:rsidRPr="00F5108F" w:rsidRDefault="00F5108F" w:rsidP="00F5108F">
      <w:pPr>
        <w:pStyle w:val="Heading2"/>
      </w:pPr>
      <w:r w:rsidRPr="00F5108F">
        <w:t>Primary Source Citations</w:t>
      </w:r>
    </w:p>
    <w:p w14:paraId="43C17722" w14:textId="77777777" w:rsidR="00F5108F" w:rsidRPr="00F5108F" w:rsidRDefault="00F5108F" w:rsidP="00F5108F">
      <w:r w:rsidRPr="00F5108F">
        <w:t xml:space="preserve">Thomas Mun, </w:t>
      </w:r>
      <w:r w:rsidRPr="00F5108F">
        <w:rPr>
          <w:i/>
          <w:iCs/>
        </w:rPr>
        <w:t xml:space="preserve">England’s Treasure by </w:t>
      </w:r>
      <w:proofErr w:type="spellStart"/>
      <w:r w:rsidRPr="00F5108F">
        <w:rPr>
          <w:i/>
          <w:iCs/>
        </w:rPr>
        <w:t>Forraign</w:t>
      </w:r>
      <w:proofErr w:type="spellEnd"/>
      <w:r w:rsidRPr="00F5108F">
        <w:rPr>
          <w:i/>
          <w:iCs/>
        </w:rPr>
        <w:t xml:space="preserve"> Trade</w:t>
      </w:r>
      <w:r w:rsidRPr="00F5108F">
        <w:t xml:space="preserve"> (1664). Internet Medieval Sourcebook. https://sourcebooks.fordham.edu/mod/mun-trade.asp</w:t>
      </w:r>
    </w:p>
    <w:p w14:paraId="700427A5" w14:textId="77777777" w:rsidR="00F5108F" w:rsidRPr="00F5108F" w:rsidRDefault="00F5108F" w:rsidP="00F5108F">
      <w:r w:rsidRPr="00F5108F">
        <w:t>Antonio Vázquez de Espinosa, Account of American Silver (1620s). Internet Medieval Sourcebook. https://sourcebooks.fordham.edu/mod/1620silver.asp</w:t>
      </w:r>
    </w:p>
    <w:p w14:paraId="6A71CC0A" w14:textId="0BA3B165" w:rsidR="00F5108F" w:rsidRPr="00F5108F" w:rsidRDefault="00F5108F" w:rsidP="00F5108F"/>
    <w:sectPr w:rsidR="00F5108F" w:rsidRPr="00F5108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B69CE" w14:textId="77777777" w:rsidR="005A5354" w:rsidRDefault="005A5354" w:rsidP="00F5108F">
      <w:r>
        <w:separator/>
      </w:r>
    </w:p>
  </w:endnote>
  <w:endnote w:type="continuationSeparator" w:id="0">
    <w:p w14:paraId="438C8F56" w14:textId="77777777" w:rsidR="005A5354" w:rsidRDefault="005A5354" w:rsidP="00F51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476335"/>
      <w:docPartObj>
        <w:docPartGallery w:val="Page Numbers (Bottom of Page)"/>
        <w:docPartUnique/>
      </w:docPartObj>
    </w:sdtPr>
    <w:sdtEndPr>
      <w:rPr>
        <w:noProof/>
      </w:rPr>
    </w:sdtEndPr>
    <w:sdtContent>
      <w:p w14:paraId="285836C3" w14:textId="320201D1" w:rsidR="00F5108F" w:rsidRDefault="00F510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2ABD9F" w14:textId="61D5A145" w:rsidR="00F5108F" w:rsidRPr="00F5108F" w:rsidRDefault="00F5108F" w:rsidP="00F5108F">
    <w:pPr>
      <w:pStyle w:val="Footer"/>
      <w:jc w:val="center"/>
      <w:rPr>
        <w:sz w:val="18"/>
        <w:szCs w:val="18"/>
      </w:rPr>
    </w:pPr>
    <w:r w:rsidRPr="00F5108F">
      <w:rPr>
        <w:sz w:val="18"/>
        <w:szCs w:val="18"/>
      </w:rPr>
      <w:t>Dr. Robert E. Sawyer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0E263" w14:textId="77777777" w:rsidR="005A5354" w:rsidRDefault="005A5354" w:rsidP="00F5108F">
      <w:r>
        <w:separator/>
      </w:r>
    </w:p>
  </w:footnote>
  <w:footnote w:type="continuationSeparator" w:id="0">
    <w:p w14:paraId="7410EE94" w14:textId="77777777" w:rsidR="005A5354" w:rsidRDefault="005A5354" w:rsidP="00F51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DEC"/>
    <w:multiLevelType w:val="multilevel"/>
    <w:tmpl w:val="875C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962EC"/>
    <w:multiLevelType w:val="multilevel"/>
    <w:tmpl w:val="61187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A5B20"/>
    <w:multiLevelType w:val="multilevel"/>
    <w:tmpl w:val="5D30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866F9"/>
    <w:multiLevelType w:val="multilevel"/>
    <w:tmpl w:val="720C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75D27"/>
    <w:multiLevelType w:val="multilevel"/>
    <w:tmpl w:val="DBE80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582630"/>
    <w:multiLevelType w:val="multilevel"/>
    <w:tmpl w:val="81A04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59258A"/>
    <w:multiLevelType w:val="multilevel"/>
    <w:tmpl w:val="B3684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963B08"/>
    <w:multiLevelType w:val="multilevel"/>
    <w:tmpl w:val="E932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70B13"/>
    <w:multiLevelType w:val="hybridMultilevel"/>
    <w:tmpl w:val="0A4ED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1C4908"/>
    <w:multiLevelType w:val="multilevel"/>
    <w:tmpl w:val="1406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1E1660"/>
    <w:multiLevelType w:val="multilevel"/>
    <w:tmpl w:val="2642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394F0C"/>
    <w:multiLevelType w:val="multilevel"/>
    <w:tmpl w:val="8D86B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BA4F36"/>
    <w:multiLevelType w:val="multilevel"/>
    <w:tmpl w:val="09BA6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1023415">
    <w:abstractNumId w:val="0"/>
  </w:num>
  <w:num w:numId="2" w16cid:durableId="395786821">
    <w:abstractNumId w:val="5"/>
  </w:num>
  <w:num w:numId="3" w16cid:durableId="42871540">
    <w:abstractNumId w:val="6"/>
  </w:num>
  <w:num w:numId="4" w16cid:durableId="1666585991">
    <w:abstractNumId w:val="10"/>
  </w:num>
  <w:num w:numId="5" w16cid:durableId="296909503">
    <w:abstractNumId w:val="2"/>
  </w:num>
  <w:num w:numId="6" w16cid:durableId="901133609">
    <w:abstractNumId w:val="9"/>
  </w:num>
  <w:num w:numId="7" w16cid:durableId="486829036">
    <w:abstractNumId w:val="1"/>
  </w:num>
  <w:num w:numId="8" w16cid:durableId="388186207">
    <w:abstractNumId w:val="11"/>
  </w:num>
  <w:num w:numId="9" w16cid:durableId="279149204">
    <w:abstractNumId w:val="7"/>
  </w:num>
  <w:num w:numId="10" w16cid:durableId="1370111772">
    <w:abstractNumId w:val="8"/>
  </w:num>
  <w:num w:numId="11" w16cid:durableId="1865899043">
    <w:abstractNumId w:val="4"/>
  </w:num>
  <w:num w:numId="12" w16cid:durableId="64449738">
    <w:abstractNumId w:val="12"/>
  </w:num>
  <w:num w:numId="13" w16cid:durableId="1212771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8F"/>
    <w:rsid w:val="0002343B"/>
    <w:rsid w:val="001F5538"/>
    <w:rsid w:val="00292DD5"/>
    <w:rsid w:val="002A0211"/>
    <w:rsid w:val="00301809"/>
    <w:rsid w:val="003A09CE"/>
    <w:rsid w:val="004A4112"/>
    <w:rsid w:val="005A5354"/>
    <w:rsid w:val="005A6614"/>
    <w:rsid w:val="00617061"/>
    <w:rsid w:val="00653452"/>
    <w:rsid w:val="00681E6F"/>
    <w:rsid w:val="006C0D4D"/>
    <w:rsid w:val="006C52F3"/>
    <w:rsid w:val="006D2C5F"/>
    <w:rsid w:val="00732575"/>
    <w:rsid w:val="00754F48"/>
    <w:rsid w:val="00776A4E"/>
    <w:rsid w:val="007B095A"/>
    <w:rsid w:val="00840A37"/>
    <w:rsid w:val="0084269F"/>
    <w:rsid w:val="008B65B5"/>
    <w:rsid w:val="008D36BD"/>
    <w:rsid w:val="0093322F"/>
    <w:rsid w:val="009A49A1"/>
    <w:rsid w:val="00A21676"/>
    <w:rsid w:val="00A47965"/>
    <w:rsid w:val="00B33A37"/>
    <w:rsid w:val="00C1479F"/>
    <w:rsid w:val="00C32EC5"/>
    <w:rsid w:val="00C8677F"/>
    <w:rsid w:val="00CB6561"/>
    <w:rsid w:val="00CF57B6"/>
    <w:rsid w:val="00DC3EA9"/>
    <w:rsid w:val="00F5108F"/>
    <w:rsid w:val="00FA7CE8"/>
    <w:rsid w:val="00FF2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D331A"/>
  <w15:chartTrackingRefBased/>
  <w15:docId w15:val="{749BEA7E-894E-4DD5-8D0E-B102B959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112"/>
  </w:style>
  <w:style w:type="paragraph" w:styleId="Heading1">
    <w:name w:val="heading 1"/>
    <w:basedOn w:val="Normal"/>
    <w:next w:val="Normal"/>
    <w:link w:val="Heading1Char"/>
    <w:autoRedefine/>
    <w:uiPriority w:val="9"/>
    <w:qFormat/>
    <w:rsid w:val="00F5108F"/>
    <w:pPr>
      <w:keepNext/>
      <w:keepLines/>
      <w:spacing w:line="276" w:lineRule="auto"/>
      <w:outlineLvl w:val="0"/>
    </w:pPr>
    <w:rPr>
      <w:rFonts w:eastAsiaTheme="majorEastAsia" w:cstheme="majorBidi"/>
      <w:b/>
      <w:bCs/>
      <w:color w:val="EE0000"/>
      <w:sz w:val="28"/>
      <w:szCs w:val="28"/>
    </w:rPr>
  </w:style>
  <w:style w:type="paragraph" w:styleId="Heading2">
    <w:name w:val="heading 2"/>
    <w:basedOn w:val="Normal"/>
    <w:next w:val="Normal"/>
    <w:link w:val="Heading2Char"/>
    <w:autoRedefine/>
    <w:uiPriority w:val="9"/>
    <w:unhideWhenUsed/>
    <w:qFormat/>
    <w:rsid w:val="00F5108F"/>
    <w:pPr>
      <w:keepNext/>
      <w:keepLines/>
      <w:spacing w:before="200" w:line="276" w:lineRule="auto"/>
      <w:outlineLvl w:val="1"/>
    </w:pPr>
    <w:rPr>
      <w:rFonts w:eastAsiaTheme="majorEastAsia" w:cstheme="majorBidi"/>
      <w:b/>
      <w:bCs/>
      <w:color w:val="ED7D31" w:themeColor="accent2"/>
      <w:szCs w:val="26"/>
    </w:rPr>
  </w:style>
  <w:style w:type="paragraph" w:styleId="Heading3">
    <w:name w:val="heading 3"/>
    <w:basedOn w:val="Normal"/>
    <w:next w:val="Normal"/>
    <w:link w:val="Heading3Char"/>
    <w:autoRedefine/>
    <w:uiPriority w:val="9"/>
    <w:unhideWhenUsed/>
    <w:qFormat/>
    <w:rsid w:val="001F5538"/>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autoRedefine/>
    <w:uiPriority w:val="9"/>
    <w:unhideWhenUsed/>
    <w:qFormat/>
    <w:rsid w:val="004A4112"/>
    <w:pPr>
      <w:keepNext/>
      <w:keepLines/>
      <w:spacing w:before="40"/>
      <w:ind w:left="180"/>
      <w:outlineLvl w:val="3"/>
    </w:pPr>
    <w:rPr>
      <w:rFonts w:asciiTheme="majorHAnsi" w:eastAsiaTheme="majorEastAsia" w:hAnsiTheme="majorHAnsi" w:cstheme="majorBidi"/>
      <w:b/>
      <w:i/>
      <w:iCs/>
    </w:rPr>
  </w:style>
  <w:style w:type="paragraph" w:styleId="Heading5">
    <w:name w:val="heading 5"/>
    <w:basedOn w:val="Normal"/>
    <w:next w:val="Normal"/>
    <w:link w:val="Heading5Char"/>
    <w:autoRedefine/>
    <w:uiPriority w:val="9"/>
    <w:unhideWhenUsed/>
    <w:qFormat/>
    <w:rsid w:val="004A4112"/>
    <w:pPr>
      <w:keepNext/>
      <w:keepLines/>
      <w:spacing w:before="40"/>
      <w:ind w:left="432"/>
      <w:outlineLvl w:val="4"/>
    </w:pPr>
    <w:rPr>
      <w:rFonts w:asciiTheme="majorHAnsi" w:eastAsiaTheme="majorEastAsia" w:hAnsiTheme="majorHAnsi" w:cstheme="majorBidi"/>
      <w:b/>
      <w:color w:val="2E74B5" w:themeColor="accent1" w:themeShade="BF"/>
    </w:rPr>
  </w:style>
  <w:style w:type="paragraph" w:styleId="Heading6">
    <w:name w:val="heading 6"/>
    <w:basedOn w:val="Normal"/>
    <w:next w:val="Normal"/>
    <w:link w:val="Heading6Char"/>
    <w:uiPriority w:val="9"/>
    <w:semiHidden/>
    <w:unhideWhenUsed/>
    <w:qFormat/>
    <w:rsid w:val="00F5108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108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108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108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08F"/>
    <w:rPr>
      <w:rFonts w:eastAsiaTheme="majorEastAsia" w:cstheme="majorBidi"/>
      <w:b/>
      <w:bCs/>
      <w:color w:val="EE0000"/>
      <w:sz w:val="28"/>
      <w:szCs w:val="28"/>
    </w:rPr>
  </w:style>
  <w:style w:type="character" w:customStyle="1" w:styleId="Heading2Char">
    <w:name w:val="Heading 2 Char"/>
    <w:basedOn w:val="DefaultParagraphFont"/>
    <w:link w:val="Heading2"/>
    <w:uiPriority w:val="9"/>
    <w:rsid w:val="00F5108F"/>
    <w:rPr>
      <w:rFonts w:eastAsiaTheme="majorEastAsia" w:cstheme="majorBidi"/>
      <w:b/>
      <w:bCs/>
      <w:color w:val="ED7D31" w:themeColor="accent2"/>
      <w:szCs w:val="26"/>
    </w:rPr>
  </w:style>
  <w:style w:type="character" w:customStyle="1" w:styleId="Heading3Char">
    <w:name w:val="Heading 3 Char"/>
    <w:basedOn w:val="DefaultParagraphFont"/>
    <w:link w:val="Heading3"/>
    <w:uiPriority w:val="9"/>
    <w:rsid w:val="001F5538"/>
    <w:rPr>
      <w:rFonts w:eastAsiaTheme="majorEastAsia" w:cstheme="majorBidi"/>
      <w:b/>
      <w:color w:val="1F4D78" w:themeColor="accent1" w:themeShade="7F"/>
    </w:rPr>
  </w:style>
  <w:style w:type="character" w:customStyle="1" w:styleId="Heading5Char">
    <w:name w:val="Heading 5 Char"/>
    <w:basedOn w:val="DefaultParagraphFont"/>
    <w:link w:val="Heading5"/>
    <w:uiPriority w:val="9"/>
    <w:rsid w:val="004A4112"/>
    <w:rPr>
      <w:rFonts w:asciiTheme="majorHAnsi" w:eastAsiaTheme="majorEastAsia" w:hAnsiTheme="majorHAnsi" w:cstheme="majorBidi"/>
      <w:b/>
      <w:color w:val="2E74B5" w:themeColor="accent1" w:themeShade="BF"/>
    </w:rPr>
  </w:style>
  <w:style w:type="character" w:customStyle="1" w:styleId="Heading4Char">
    <w:name w:val="Heading 4 Char"/>
    <w:basedOn w:val="DefaultParagraphFont"/>
    <w:link w:val="Heading4"/>
    <w:uiPriority w:val="9"/>
    <w:rsid w:val="004A4112"/>
    <w:rPr>
      <w:rFonts w:asciiTheme="majorHAnsi" w:eastAsiaTheme="majorEastAsia" w:hAnsiTheme="majorHAnsi" w:cstheme="majorBidi"/>
      <w:b/>
      <w:i/>
      <w:iCs/>
    </w:rPr>
  </w:style>
  <w:style w:type="paragraph" w:styleId="Header">
    <w:name w:val="header"/>
    <w:basedOn w:val="Normal"/>
    <w:link w:val="HeaderChar"/>
    <w:uiPriority w:val="99"/>
    <w:unhideWhenUsed/>
    <w:rsid w:val="004A4112"/>
    <w:pPr>
      <w:tabs>
        <w:tab w:val="center" w:pos="4680"/>
        <w:tab w:val="right" w:pos="9360"/>
      </w:tabs>
    </w:pPr>
  </w:style>
  <w:style w:type="character" w:customStyle="1" w:styleId="HeaderChar">
    <w:name w:val="Header Char"/>
    <w:basedOn w:val="DefaultParagraphFont"/>
    <w:link w:val="Header"/>
    <w:uiPriority w:val="99"/>
    <w:rsid w:val="004A4112"/>
  </w:style>
  <w:style w:type="paragraph" w:styleId="Footer">
    <w:name w:val="footer"/>
    <w:basedOn w:val="Normal"/>
    <w:link w:val="FooterChar"/>
    <w:uiPriority w:val="99"/>
    <w:unhideWhenUsed/>
    <w:rsid w:val="004A4112"/>
    <w:pPr>
      <w:tabs>
        <w:tab w:val="center" w:pos="4680"/>
        <w:tab w:val="right" w:pos="9360"/>
      </w:tabs>
    </w:pPr>
  </w:style>
  <w:style w:type="character" w:customStyle="1" w:styleId="FooterChar">
    <w:name w:val="Footer Char"/>
    <w:basedOn w:val="DefaultParagraphFont"/>
    <w:link w:val="Footer"/>
    <w:uiPriority w:val="99"/>
    <w:rsid w:val="004A4112"/>
  </w:style>
  <w:style w:type="paragraph" w:styleId="Title">
    <w:name w:val="Title"/>
    <w:basedOn w:val="Normal"/>
    <w:next w:val="Normal"/>
    <w:link w:val="TitleChar"/>
    <w:uiPriority w:val="10"/>
    <w:qFormat/>
    <w:rsid w:val="001F5538"/>
    <w:pPr>
      <w:spacing w:after="80"/>
      <w:contextualSpacing/>
    </w:pPr>
    <w:rPr>
      <w:rFonts w:eastAsiaTheme="majorEastAsia" w:cstheme="majorBidi"/>
      <w:color w:val="ED7D31" w:themeColor="accent2"/>
      <w:spacing w:val="-10"/>
      <w:kern w:val="28"/>
      <w:sz w:val="56"/>
      <w:szCs w:val="56"/>
    </w:rPr>
  </w:style>
  <w:style w:type="character" w:customStyle="1" w:styleId="TitleChar">
    <w:name w:val="Title Char"/>
    <w:basedOn w:val="DefaultParagraphFont"/>
    <w:link w:val="Title"/>
    <w:uiPriority w:val="10"/>
    <w:rsid w:val="001F5538"/>
    <w:rPr>
      <w:rFonts w:eastAsiaTheme="majorEastAsia" w:cstheme="majorBidi"/>
      <w:color w:val="ED7D31" w:themeColor="accent2"/>
      <w:spacing w:val="-10"/>
      <w:kern w:val="28"/>
      <w:sz w:val="56"/>
      <w:szCs w:val="56"/>
    </w:rPr>
  </w:style>
  <w:style w:type="character" w:customStyle="1" w:styleId="Heading6Char">
    <w:name w:val="Heading 6 Char"/>
    <w:basedOn w:val="DefaultParagraphFont"/>
    <w:link w:val="Heading6"/>
    <w:uiPriority w:val="9"/>
    <w:semiHidden/>
    <w:rsid w:val="00F510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10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10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108F"/>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F5108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0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510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08F"/>
    <w:rPr>
      <w:i/>
      <w:iCs/>
      <w:color w:val="404040" w:themeColor="text1" w:themeTint="BF"/>
    </w:rPr>
  </w:style>
  <w:style w:type="paragraph" w:styleId="ListParagraph">
    <w:name w:val="List Paragraph"/>
    <w:basedOn w:val="Normal"/>
    <w:uiPriority w:val="34"/>
    <w:qFormat/>
    <w:rsid w:val="00F5108F"/>
    <w:pPr>
      <w:ind w:left="720"/>
      <w:contextualSpacing/>
    </w:pPr>
  </w:style>
  <w:style w:type="character" w:styleId="IntenseEmphasis">
    <w:name w:val="Intense Emphasis"/>
    <w:basedOn w:val="DefaultParagraphFont"/>
    <w:uiPriority w:val="21"/>
    <w:qFormat/>
    <w:rsid w:val="00F5108F"/>
    <w:rPr>
      <w:i/>
      <w:iCs/>
      <w:color w:val="2E74B5" w:themeColor="accent1" w:themeShade="BF"/>
    </w:rPr>
  </w:style>
  <w:style w:type="paragraph" w:styleId="IntenseQuote">
    <w:name w:val="Intense Quote"/>
    <w:basedOn w:val="Normal"/>
    <w:next w:val="Normal"/>
    <w:link w:val="IntenseQuoteChar"/>
    <w:uiPriority w:val="30"/>
    <w:qFormat/>
    <w:rsid w:val="00F5108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5108F"/>
    <w:rPr>
      <w:i/>
      <w:iCs/>
      <w:color w:val="2E74B5" w:themeColor="accent1" w:themeShade="BF"/>
    </w:rPr>
  </w:style>
  <w:style w:type="character" w:styleId="IntenseReference">
    <w:name w:val="Intense Reference"/>
    <w:basedOn w:val="DefaultParagraphFont"/>
    <w:uiPriority w:val="32"/>
    <w:qFormat/>
    <w:rsid w:val="00F5108F"/>
    <w:rPr>
      <w:b/>
      <w:bCs/>
      <w:smallCaps/>
      <w:color w:val="2E74B5" w:themeColor="accent1" w:themeShade="BF"/>
      <w:spacing w:val="5"/>
    </w:rPr>
  </w:style>
  <w:style w:type="table" w:styleId="PlainTable1">
    <w:name w:val="Plain Table 1"/>
    <w:basedOn w:val="TableNormal"/>
    <w:uiPriority w:val="41"/>
    <w:rsid w:val="00F510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5108F"/>
    <w:rPr>
      <w:color w:val="0563C1" w:themeColor="hyperlink"/>
      <w:u w:val="single"/>
    </w:rPr>
  </w:style>
  <w:style w:type="character" w:styleId="UnresolvedMention">
    <w:name w:val="Unresolved Mention"/>
    <w:basedOn w:val="DefaultParagraphFont"/>
    <w:uiPriority w:val="99"/>
    <w:semiHidden/>
    <w:unhideWhenUsed/>
    <w:rsid w:val="00F51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rcebooks.fordham.edu/mod/1620silver.asp" TargetMode="External"/><Relationship Id="rId3" Type="http://schemas.openxmlformats.org/officeDocument/2006/relationships/settings" Target="settings.xml"/><Relationship Id="rId7" Type="http://schemas.openxmlformats.org/officeDocument/2006/relationships/hyperlink" Target="https://sourcebooks.fordham.edu/mod/mun-trade.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1572</Words>
  <Characters>10219</Characters>
  <Application>Microsoft Office Word</Application>
  <DocSecurity>0</DocSecurity>
  <Lines>255</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Robert Sawyer</dc:creator>
  <cp:keywords/>
  <dc:description/>
  <cp:lastModifiedBy>Dr. Robert Sawyer</cp:lastModifiedBy>
  <cp:revision>1</cp:revision>
  <dcterms:created xsi:type="dcterms:W3CDTF">2026-02-11T07:20:00Z</dcterms:created>
  <dcterms:modified xsi:type="dcterms:W3CDTF">2026-02-11T07:52:00Z</dcterms:modified>
</cp:coreProperties>
</file>